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A8FB" w14:textId="77777777" w:rsidR="003B3764" w:rsidRPr="007331FD" w:rsidRDefault="003B3764" w:rsidP="003B3764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D1C9803" wp14:editId="6D006AED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6480" w14:textId="77777777" w:rsidR="003B3764" w:rsidRPr="000E66B5" w:rsidRDefault="003B3764" w:rsidP="003B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6B5">
        <w:rPr>
          <w:rFonts w:ascii="Times New Roman" w:hAnsi="Times New Roman" w:cs="Times New Roman"/>
          <w:sz w:val="24"/>
          <w:szCs w:val="24"/>
        </w:rPr>
        <w:t xml:space="preserve">        REPUBLIKA HRVATSKA</w:t>
      </w:r>
    </w:p>
    <w:p w14:paraId="554548A2" w14:textId="77777777" w:rsidR="003B3764" w:rsidRPr="000E66B5" w:rsidRDefault="003B3764" w:rsidP="003B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6B5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5E00494A" w14:textId="5CF5D39A" w:rsidR="003B3764" w:rsidRPr="000E66B5" w:rsidRDefault="003B3764" w:rsidP="003B376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E66B5">
        <w:rPr>
          <w:rFonts w:ascii="Times New Roman" w:hAnsi="Times New Roman" w:cs="Times New Roman"/>
          <w:sz w:val="24"/>
          <w:szCs w:val="24"/>
        </w:rPr>
        <w:t xml:space="preserve">Dječji vrtić Petar Pan Satnica Đakovačka </w:t>
      </w:r>
      <w:r w:rsidRPr="000E66B5">
        <w:rPr>
          <w:rFonts w:ascii="Times New Roman" w:hAnsi="Times New Roman" w:cs="Times New Roman"/>
          <w:sz w:val="24"/>
          <w:szCs w:val="24"/>
        </w:rPr>
        <w:br w:type="textWrapping" w:clear="all"/>
        <w:t xml:space="preserve">KLASA: </w:t>
      </w:r>
      <w:r w:rsidR="00FB79EA">
        <w:rPr>
          <w:rFonts w:ascii="Times New Roman" w:hAnsi="Times New Roman" w:cs="Times New Roman"/>
          <w:sz w:val="24"/>
          <w:szCs w:val="24"/>
        </w:rPr>
        <w:t>601-04/2</w:t>
      </w:r>
      <w:r w:rsidR="009F5CBA">
        <w:rPr>
          <w:rFonts w:ascii="Times New Roman" w:hAnsi="Times New Roman" w:cs="Times New Roman"/>
          <w:sz w:val="24"/>
          <w:szCs w:val="24"/>
        </w:rPr>
        <w:t>3</w:t>
      </w:r>
      <w:r w:rsidR="00FB79EA">
        <w:rPr>
          <w:rFonts w:ascii="Times New Roman" w:hAnsi="Times New Roman" w:cs="Times New Roman"/>
          <w:sz w:val="24"/>
          <w:szCs w:val="24"/>
        </w:rPr>
        <w:t>-01/</w:t>
      </w:r>
      <w:r w:rsidR="004C726B">
        <w:rPr>
          <w:rFonts w:ascii="Times New Roman" w:hAnsi="Times New Roman" w:cs="Times New Roman"/>
          <w:sz w:val="24"/>
          <w:szCs w:val="24"/>
        </w:rPr>
        <w:t>84</w:t>
      </w:r>
    </w:p>
    <w:p w14:paraId="4C087EF0" w14:textId="6C170F88" w:rsidR="003B3764" w:rsidRPr="000E66B5" w:rsidRDefault="003B3764" w:rsidP="003B376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E66B5">
        <w:rPr>
          <w:rFonts w:ascii="Times New Roman" w:hAnsi="Times New Roman" w:cs="Times New Roman"/>
          <w:sz w:val="24"/>
          <w:szCs w:val="24"/>
        </w:rPr>
        <w:t xml:space="preserve">URBROJ: </w:t>
      </w:r>
      <w:r w:rsidR="00FB79EA">
        <w:rPr>
          <w:rFonts w:ascii="Times New Roman" w:hAnsi="Times New Roman" w:cs="Times New Roman"/>
          <w:sz w:val="24"/>
          <w:szCs w:val="24"/>
        </w:rPr>
        <w:t>2158-34-01-2</w:t>
      </w:r>
      <w:r w:rsidR="009F5CBA">
        <w:rPr>
          <w:rFonts w:ascii="Times New Roman" w:hAnsi="Times New Roman" w:cs="Times New Roman"/>
          <w:sz w:val="24"/>
          <w:szCs w:val="24"/>
        </w:rPr>
        <w:t>3</w:t>
      </w:r>
      <w:r w:rsidR="00FB79EA">
        <w:rPr>
          <w:rFonts w:ascii="Times New Roman" w:hAnsi="Times New Roman" w:cs="Times New Roman"/>
          <w:sz w:val="24"/>
          <w:szCs w:val="24"/>
        </w:rPr>
        <w:t>-1</w:t>
      </w:r>
    </w:p>
    <w:p w14:paraId="7CFA9BF8" w14:textId="4A0513D4" w:rsidR="003B3764" w:rsidRPr="000E66B5" w:rsidRDefault="003B3764" w:rsidP="003B376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E66B5">
        <w:rPr>
          <w:rFonts w:ascii="Times New Roman" w:hAnsi="Times New Roman" w:cs="Times New Roman"/>
          <w:sz w:val="24"/>
          <w:szCs w:val="24"/>
        </w:rPr>
        <w:t xml:space="preserve">Satnica Đakovačka, </w:t>
      </w:r>
      <w:r w:rsidR="00E1616B">
        <w:rPr>
          <w:rFonts w:ascii="Times New Roman" w:hAnsi="Times New Roman" w:cs="Times New Roman"/>
          <w:sz w:val="24"/>
          <w:szCs w:val="24"/>
        </w:rPr>
        <w:t>30</w:t>
      </w:r>
      <w:r w:rsidRPr="000E66B5">
        <w:rPr>
          <w:rFonts w:ascii="Times New Roman" w:hAnsi="Times New Roman" w:cs="Times New Roman"/>
          <w:sz w:val="24"/>
          <w:szCs w:val="24"/>
        </w:rPr>
        <w:t xml:space="preserve">. </w:t>
      </w:r>
      <w:r w:rsidR="00E1616B">
        <w:rPr>
          <w:rFonts w:ascii="Times New Roman" w:hAnsi="Times New Roman" w:cs="Times New Roman"/>
          <w:sz w:val="24"/>
          <w:szCs w:val="24"/>
        </w:rPr>
        <w:t>kolovoza</w:t>
      </w:r>
      <w:r w:rsidRPr="000E66B5">
        <w:rPr>
          <w:rFonts w:ascii="Times New Roman" w:hAnsi="Times New Roman" w:cs="Times New Roman"/>
          <w:sz w:val="24"/>
          <w:szCs w:val="24"/>
        </w:rPr>
        <w:t xml:space="preserve"> 202</w:t>
      </w:r>
      <w:r w:rsidR="00E1616B">
        <w:rPr>
          <w:rFonts w:ascii="Times New Roman" w:hAnsi="Times New Roman" w:cs="Times New Roman"/>
          <w:sz w:val="24"/>
          <w:szCs w:val="24"/>
        </w:rPr>
        <w:t>3</w:t>
      </w:r>
      <w:r w:rsidRPr="000E66B5">
        <w:rPr>
          <w:rFonts w:ascii="Times New Roman" w:hAnsi="Times New Roman" w:cs="Times New Roman"/>
          <w:sz w:val="24"/>
          <w:szCs w:val="24"/>
        </w:rPr>
        <w:t>. g.</w:t>
      </w:r>
    </w:p>
    <w:p w14:paraId="353E70AE" w14:textId="77777777" w:rsidR="003B3764" w:rsidRPr="000E66B5" w:rsidRDefault="003B3764" w:rsidP="003B3764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37759928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3581541F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3D84F2C4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30622A50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40FE0220" w14:textId="3955E738" w:rsidR="003B3764" w:rsidRPr="005107D7" w:rsidRDefault="003B3764" w:rsidP="003B37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GODIŠNJE IZVJEŠĆE O RADU DJEČJEG VRTIĆA PETAR PAN SATNICA ĐAKOVAČKA ZA PEDAGOŠKU 202</w:t>
      </w:r>
      <w:r w:rsidR="00E1616B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./2</w:t>
      </w:r>
      <w:r w:rsidR="00E1616B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 GODINU</w:t>
      </w:r>
    </w:p>
    <w:p w14:paraId="6BA44EE7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1973E67C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0E5DF28D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452EB3FC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2BBB9D32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578A480D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6EFB0019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2E3FB612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5D389519" w14:textId="77777777" w:rsid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5EBCC1A3" w14:textId="77777777" w:rsidR="003B3764" w:rsidRPr="003B3764" w:rsidRDefault="003B3764" w:rsidP="003B376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3EAE5DE9" w14:textId="7D3ACD94" w:rsidR="003B3764" w:rsidRDefault="003B3764" w:rsidP="001F1047">
      <w:pPr>
        <w:jc w:val="right"/>
        <w:rPr>
          <w:rFonts w:ascii="Times New Roman" w:hAnsi="Times New Roman" w:cs="Times New Roman"/>
          <w:sz w:val="24"/>
          <w:szCs w:val="24"/>
        </w:rPr>
      </w:pPr>
      <w:r w:rsidRPr="003B3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42558218" w14:textId="77777777" w:rsidR="003B3764" w:rsidRDefault="003B3764" w:rsidP="003B37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6CB360" w14:textId="77777777" w:rsidR="003B3764" w:rsidRDefault="003B3764" w:rsidP="003B37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2A4FDB" w14:textId="77777777" w:rsidR="003B3764" w:rsidRDefault="003B3764" w:rsidP="003B37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464033" w14:textId="77777777" w:rsidR="003B3764" w:rsidRPr="003B3764" w:rsidRDefault="003B3764" w:rsidP="003B3764">
      <w:pPr>
        <w:rPr>
          <w:rFonts w:ascii="Times New Roman" w:hAnsi="Times New Roman" w:cs="Times New Roman"/>
          <w:sz w:val="24"/>
          <w:szCs w:val="24"/>
        </w:rPr>
      </w:pPr>
    </w:p>
    <w:p w14:paraId="5219D4D8" w14:textId="77777777" w:rsidR="003B3764" w:rsidRDefault="003B3764" w:rsidP="003B3764">
      <w:pPr>
        <w:pStyle w:val="Sadraj1"/>
      </w:pPr>
      <w:r w:rsidRPr="003B3764">
        <w:lastRenderedPageBreak/>
        <w:t>Sadržaj</w:t>
      </w:r>
    </w:p>
    <w:p w14:paraId="44074719" w14:textId="43E5EB82" w:rsidR="003B3764" w:rsidRDefault="003B3764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USTROJSTVO</w:t>
      </w:r>
      <w:r w:rsidR="00EE2F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54605">
        <w:rPr>
          <w:rFonts w:ascii="Times New Roman" w:hAnsi="Times New Roman" w:cs="Times New Roman"/>
          <w:sz w:val="24"/>
          <w:szCs w:val="24"/>
        </w:rPr>
        <w:t>..</w:t>
      </w:r>
      <w:r w:rsidR="00EE2F12">
        <w:rPr>
          <w:rFonts w:ascii="Times New Roman" w:hAnsi="Times New Roman" w:cs="Times New Roman"/>
          <w:sz w:val="24"/>
          <w:szCs w:val="24"/>
        </w:rPr>
        <w:t>….1</w:t>
      </w:r>
    </w:p>
    <w:p w14:paraId="663F61BF" w14:textId="6688C5F9" w:rsidR="003B3764" w:rsidRDefault="003B3764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PROSTORNO- MATERIJALNI UVJETI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……………………………………………………….…3</w:t>
      </w:r>
    </w:p>
    <w:p w14:paraId="2895CA29" w14:textId="59EA8BB5" w:rsidR="003B3764" w:rsidRDefault="003B3764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NJEGA I SKRB ZA TJELESNI RAST I RAZVOJ DJECE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………………………………….….…4</w:t>
      </w:r>
    </w:p>
    <w:p w14:paraId="15793E58" w14:textId="0058636A" w:rsidR="000E66B5" w:rsidRDefault="000E66B5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ODGOJNO-OBRAZOVNI RAD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……………………………………………………………….…...5</w:t>
      </w:r>
    </w:p>
    <w:p w14:paraId="67597954" w14:textId="5444C687" w:rsidR="000E66B5" w:rsidRDefault="000E66B5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IZOBRAZBA I USAVRŠAVANJE ODGOJNO-OBRAZOVNIH DJELATNIKA</w:t>
      </w:r>
      <w:r w:rsidR="00F54605">
        <w:rPr>
          <w:rFonts w:ascii="Times New Roman" w:hAnsi="Times New Roman" w:cs="Times New Roman"/>
          <w:sz w:val="24"/>
          <w:szCs w:val="24"/>
        </w:rPr>
        <w:t>…………….….6</w:t>
      </w:r>
    </w:p>
    <w:p w14:paraId="6E9070AB" w14:textId="6D81038E" w:rsidR="000E66B5" w:rsidRDefault="000E66B5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RODITELJIMA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……………………………………………………………….…….6</w:t>
      </w:r>
    </w:p>
    <w:p w14:paraId="363F3234" w14:textId="0972489D" w:rsidR="000E66B5" w:rsidRDefault="000E66B5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VREDNOVANJE I SAMOVREDNOVANJE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………………………………………………….……6</w:t>
      </w:r>
    </w:p>
    <w:p w14:paraId="76FC385E" w14:textId="6F0E877E" w:rsidR="00EE2F12" w:rsidRPr="00EE2F12" w:rsidRDefault="00EE2F12" w:rsidP="00EE2F1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F12">
        <w:rPr>
          <w:rFonts w:ascii="Times New Roman" w:hAnsi="Times New Roman" w:cs="Times New Roman"/>
          <w:sz w:val="24"/>
          <w:szCs w:val="24"/>
        </w:rPr>
        <w:t xml:space="preserve"> SURADNJA S VANJSKIM SUDIONICIMA 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………………………………………………..…….7</w:t>
      </w:r>
    </w:p>
    <w:p w14:paraId="3175C5E4" w14:textId="32431486" w:rsidR="000E66B5" w:rsidRDefault="000E66B5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RAVNATELJICA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…………………………………………………………….8</w:t>
      </w:r>
    </w:p>
    <w:p w14:paraId="0E357CDF" w14:textId="064DF731" w:rsidR="000E66B5" w:rsidRDefault="000E66B5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STRUČNE SURADNICE PEDAGOGINJE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…………………………………..9</w:t>
      </w:r>
    </w:p>
    <w:p w14:paraId="35041D9A" w14:textId="55DE8297" w:rsidR="000E66B5" w:rsidRDefault="000E66B5" w:rsidP="000E66B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ZDRAVSTENE VODITELJICE</w:t>
      </w:r>
      <w:r w:rsidR="00F54605">
        <w:rPr>
          <w:rFonts w:ascii="Times New Roman" w:hAnsi="Times New Roman" w:cs="Times New Roman"/>
          <w:sz w:val="24"/>
          <w:szCs w:val="24"/>
        </w:rPr>
        <w:t>…………………………………………..…10</w:t>
      </w:r>
    </w:p>
    <w:p w14:paraId="79F06553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6C0CD4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34D53E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E57626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F28CB5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0CF417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FCE541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F3D2B8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7AA18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53EFA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FDB1CB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9AA2B2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605A5D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775123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70A41F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53592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703FF" w14:textId="77777777" w:rsidR="000E66B5" w:rsidRDefault="000E66B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BB71AB" w14:textId="15FE936C" w:rsidR="000E66B5" w:rsidRPr="000E66B5" w:rsidRDefault="000E66B5" w:rsidP="000E66B5">
      <w:pPr>
        <w:rPr>
          <w:rFonts w:ascii="Times New Roman" w:hAnsi="Times New Roman" w:cs="Times New Roman"/>
          <w:sz w:val="24"/>
          <w:szCs w:val="24"/>
        </w:rPr>
      </w:pPr>
      <w:bookmarkStart w:id="1" w:name="_Toc110230162"/>
      <w:r w:rsidRPr="000E66B5">
        <w:rPr>
          <w:rFonts w:ascii="Times New Roman" w:hAnsi="Times New Roman" w:cs="Times New Roman"/>
          <w:sz w:val="24"/>
          <w:szCs w:val="24"/>
        </w:rPr>
        <w:t>1.USTROJSTVO RADA</w:t>
      </w:r>
      <w:bookmarkEnd w:id="1"/>
    </w:p>
    <w:p w14:paraId="19046D56" w14:textId="77777777" w:rsidR="000E66B5" w:rsidRPr="000E66B5" w:rsidRDefault="000E66B5" w:rsidP="000E66B5">
      <w:pPr>
        <w:rPr>
          <w:rFonts w:ascii="Times New Roman" w:hAnsi="Times New Roman" w:cs="Times New Roman"/>
          <w:sz w:val="24"/>
          <w:szCs w:val="24"/>
        </w:rPr>
      </w:pPr>
      <w:bookmarkStart w:id="2" w:name="_Toc110230163"/>
      <w:r w:rsidRPr="000E66B5">
        <w:rPr>
          <w:rFonts w:ascii="Times New Roman" w:hAnsi="Times New Roman" w:cs="Times New Roman"/>
          <w:sz w:val="24"/>
          <w:szCs w:val="24"/>
        </w:rPr>
        <w:t>1.1.U</w:t>
      </w:r>
      <w:bookmarkEnd w:id="2"/>
      <w:r w:rsidR="00616235">
        <w:rPr>
          <w:rFonts w:ascii="Times New Roman" w:hAnsi="Times New Roman" w:cs="Times New Roman"/>
          <w:sz w:val="24"/>
          <w:szCs w:val="24"/>
        </w:rPr>
        <w:t>vod</w:t>
      </w:r>
    </w:p>
    <w:p w14:paraId="59E34944" w14:textId="77777777" w:rsidR="000E66B5" w:rsidRPr="00997389" w:rsidRDefault="000E66B5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vrtić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Petar Pan Satnica Đakovačka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daljnjem tekstu: vrtić) ustanova je za odgoj i obrazovanje djece predškolske dobi koja provodi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organizirani oblik izvan obiteljskog odgojno – obrazovnog rada, njege i skrbi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>o djeci predškolske dobi, uz uvažavanje interesa djece, obitelji i društvene zajednice.</w:t>
      </w:r>
    </w:p>
    <w:p w14:paraId="7F7EAB69" w14:textId="77777777" w:rsidR="000E66B5" w:rsidRPr="00997389" w:rsidRDefault="000E66B5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Administrativno-stručne te financijske poslove za Dječji vrtić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Petar Pan Satnica Đakovačka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obavlja </w:t>
      </w:r>
      <w:proofErr w:type="spellStart"/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>Cito</w:t>
      </w:r>
      <w:proofErr w:type="spellEnd"/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Đakovo </w:t>
      </w:r>
      <w:proofErr w:type="spellStart"/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Općina Satnica Đakovačka.</w:t>
      </w:r>
    </w:p>
    <w:p w14:paraId="3982E90F" w14:textId="77777777" w:rsidR="000E66B5" w:rsidRPr="00997389" w:rsidRDefault="000E66B5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Dječji vrtić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Petar Pan Satnica Đakovačka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svoju djelatnost ostvaruje u:</w:t>
      </w:r>
    </w:p>
    <w:p w14:paraId="6E33BF7C" w14:textId="77777777" w:rsidR="000E66B5" w:rsidRPr="00997389" w:rsidRDefault="000E66B5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Matičnom vrtiću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Dječjeg vrtića</w:t>
      </w:r>
      <w:r w:rsidR="006660DC" w:rsidRP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Petar Pan Satnica Đakovačka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>Ante Starčevića 26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>Satnica Đakovačka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, u koj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 su ustrojene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mješovit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vrtićk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skupine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dobi od navršene tri godine do polaska u školu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jedn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predškolska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skupina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45EC7C" w14:textId="77777777" w:rsidR="000E66B5" w:rsidRPr="00997389" w:rsidRDefault="000E66B5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Područno</w:t>
      </w:r>
      <w:r w:rsidR="006660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 školi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Osnovna škola Satnica Đakovačka u </w:t>
      </w:r>
      <w:proofErr w:type="spellStart"/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>Gašincima</w:t>
      </w:r>
      <w:proofErr w:type="spellEnd"/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8E3560" w14:textId="77777777" w:rsidR="000E66B5" w:rsidRPr="009F2F40" w:rsidRDefault="000E66B5" w:rsidP="000E66B5">
      <w:pPr>
        <w:pStyle w:val="Odlomakpopisa"/>
        <w:numPr>
          <w:ilvl w:val="0"/>
          <w:numId w:val="3"/>
        </w:num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666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predškolska </w:t>
      </w:r>
      <w:r w:rsidRPr="009F2F40">
        <w:rPr>
          <w:rFonts w:ascii="Times New Roman" w:hAnsi="Times New Roman" w:cs="Times New Roman"/>
          <w:color w:val="000000" w:themeColor="text1"/>
          <w:sz w:val="24"/>
          <w:szCs w:val="24"/>
        </w:rPr>
        <w:t>skupina</w:t>
      </w:r>
    </w:p>
    <w:p w14:paraId="6DA28607" w14:textId="77777777" w:rsidR="000E66B5" w:rsidRPr="00997389" w:rsidRDefault="000E66B5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CB8CD" w14:textId="5A0FF3C9" w:rsidR="006660DC" w:rsidRDefault="000E66B5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Odgojno-obrazovni rad u dječjem vrtiću u protekloj pedagoškoj godini odvijao se od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rujna 202</w:t>
      </w:r>
      <w:r w:rsidR="00E1616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.godine do 31. kolovoza 202</w:t>
      </w:r>
      <w:r w:rsidR="00E1616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.godine.</w:t>
      </w:r>
    </w:p>
    <w:p w14:paraId="104A4680" w14:textId="375100E0" w:rsidR="000E66B5" w:rsidRPr="00997389" w:rsidRDefault="006660DC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Dječji</w:t>
      </w:r>
      <w:r w:rsidR="000E66B5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E66B5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rtić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Petar Pan Satnica Đakovačka</w:t>
      </w:r>
      <w:r w:rsidR="000E66B5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kolektivnog godišnjeg odmora bio je zatvoren u vremenu od </w:t>
      </w:r>
      <w:r w:rsidR="00DE3799">
        <w:rPr>
          <w:rFonts w:ascii="Times New Roman" w:hAnsi="Times New Roman" w:cs="Times New Roman"/>
          <w:color w:val="000000" w:themeColor="text1"/>
          <w:sz w:val="24"/>
          <w:szCs w:val="24"/>
        </w:rPr>
        <w:t>31.srpnja</w:t>
      </w:r>
      <w:r w:rsidR="000E66B5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1616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E66B5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 kolovoza</w:t>
      </w:r>
      <w:r w:rsidR="00DE3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7F4E8E" w14:textId="77777777" w:rsidR="00D91079" w:rsidRDefault="000E66B5" w:rsidP="000E66B5">
      <w:pPr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Rad vrtića ustrojen je prema </w:t>
      </w:r>
      <w:r w:rsidR="00D91079">
        <w:rPr>
          <w:rFonts w:ascii="Times New Roman" w:eastAsiaTheme="minorHAnsi" w:hAnsi="Times New Roman" w:cs="Times New Roman"/>
          <w:sz w:val="24"/>
          <w:szCs w:val="24"/>
        </w:rPr>
        <w:t xml:space="preserve">sljedećim 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>redovit</w:t>
      </w:r>
      <w:r w:rsidR="00D91079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m </w:t>
      </w:r>
      <w:r w:rsidR="00D91079">
        <w:rPr>
          <w:rFonts w:ascii="Times New Roman" w:eastAsiaTheme="minorHAnsi" w:hAnsi="Times New Roman" w:cs="Times New Roman"/>
          <w:sz w:val="24"/>
          <w:szCs w:val="24"/>
        </w:rPr>
        <w:t xml:space="preserve">programima: </w:t>
      </w:r>
    </w:p>
    <w:p w14:paraId="0AF55DF4" w14:textId="77777777" w:rsidR="00D91079" w:rsidRDefault="00D91079" w:rsidP="000E66B5">
      <w:pPr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2220E3F" w14:textId="77777777" w:rsidR="00D91079" w:rsidRDefault="00D91079" w:rsidP="000E66B5">
      <w:pPr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C</w:t>
      </w:r>
      <w:r w:rsidR="000E66B5" w:rsidRPr="00D47681">
        <w:rPr>
          <w:rFonts w:ascii="Times New Roman" w:eastAsiaTheme="minorHAnsi" w:hAnsi="Times New Roman" w:cs="Times New Roman"/>
          <w:sz w:val="24"/>
          <w:szCs w:val="24"/>
        </w:rPr>
        <w:t>jelodnev</w:t>
      </w:r>
      <w:r>
        <w:rPr>
          <w:rFonts w:ascii="Times New Roman" w:eastAsiaTheme="minorHAnsi" w:hAnsi="Times New Roman" w:cs="Times New Roman"/>
          <w:sz w:val="24"/>
          <w:szCs w:val="24"/>
        </w:rPr>
        <w:t>ni program (10-satni)</w:t>
      </w:r>
      <w:r w:rsidR="000E66B5" w:rsidRPr="00D4768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F8927A1" w14:textId="77777777" w:rsidR="00D91079" w:rsidRDefault="00D91079" w:rsidP="000E66B5">
      <w:pPr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Poludnevni program s ručkom (5-6 satni)</w:t>
      </w:r>
    </w:p>
    <w:p w14:paraId="7BC233CA" w14:textId="77777777" w:rsidR="000E66B5" w:rsidRDefault="00D91079" w:rsidP="000E66B5">
      <w:pPr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Poludnevni program bez ručka (4-5 satni)</w:t>
      </w:r>
    </w:p>
    <w:p w14:paraId="6449B74E" w14:textId="77777777" w:rsidR="00D91079" w:rsidRPr="00D47681" w:rsidRDefault="00D91079" w:rsidP="000E66B5">
      <w:pPr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B0A0CF7" w14:textId="57725CFD" w:rsidR="000E66B5" w:rsidRDefault="000E66B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47681">
        <w:rPr>
          <w:rFonts w:ascii="Times New Roman" w:eastAsiaTheme="minorHAnsi" w:hAnsi="Times New Roman" w:cs="Times New Roman"/>
          <w:sz w:val="24"/>
          <w:szCs w:val="24"/>
        </w:rPr>
        <w:t>Projekt Europski</w:t>
      </w:r>
      <w:r w:rsidR="00D91079">
        <w:rPr>
          <w:rFonts w:ascii="Times New Roman" w:eastAsiaTheme="minorHAnsi" w:hAnsi="Times New Roman" w:cs="Times New Roman"/>
          <w:sz w:val="24"/>
          <w:szCs w:val="24"/>
        </w:rPr>
        <w:t xml:space="preserve"> socijalni fond operativni program Učinkoviti ljudski potencijali 2014.-2020.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  ”</w:t>
      </w:r>
      <w:r w:rsidR="00D91079">
        <w:rPr>
          <w:rFonts w:ascii="Times New Roman" w:eastAsiaTheme="minorHAnsi" w:hAnsi="Times New Roman" w:cs="Times New Roman"/>
          <w:sz w:val="24"/>
          <w:szCs w:val="24"/>
        </w:rPr>
        <w:t>Nastavak u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>naprjeđenj</w:t>
      </w:r>
      <w:r w:rsidR="00D91079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 usluga za djecu u sustavu ranog i predškolskog odgoja i obrazovanja”</w:t>
      </w:r>
      <w:r w:rsidR="00D91079">
        <w:rPr>
          <w:rFonts w:ascii="Times New Roman" w:eastAsiaTheme="minorHAnsi" w:hAnsi="Times New Roman" w:cs="Times New Roman"/>
          <w:sz w:val="24"/>
          <w:szCs w:val="24"/>
        </w:rPr>
        <w:t xml:space="preserve"> broj poziva: UP.02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>.2.2.16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potpisan je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 xml:space="preserve"> 23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="008807E8">
        <w:rPr>
          <w:rFonts w:ascii="Times New Roman" w:eastAsiaTheme="minorHAnsi" w:hAnsi="Times New Roman" w:cs="Times New Roman"/>
          <w:sz w:val="24"/>
          <w:szCs w:val="24"/>
        </w:rPr>
        <w:t xml:space="preserve"> prosinca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202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>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8807E8">
        <w:rPr>
          <w:rFonts w:ascii="Times New Roman" w:eastAsiaTheme="minorHAnsi" w:hAnsi="Times New Roman" w:cs="Times New Roman"/>
          <w:sz w:val="24"/>
          <w:szCs w:val="24"/>
        </w:rPr>
        <w:t>i traj</w:t>
      </w:r>
      <w:r w:rsidR="00E1616B">
        <w:rPr>
          <w:rFonts w:ascii="Times New Roman" w:eastAsiaTheme="minorHAnsi" w:hAnsi="Times New Roman" w:cs="Times New Roman"/>
          <w:sz w:val="24"/>
          <w:szCs w:val="24"/>
        </w:rPr>
        <w:t>ao</w:t>
      </w:r>
      <w:r w:rsidR="008807E8">
        <w:rPr>
          <w:rFonts w:ascii="Times New Roman" w:eastAsiaTheme="minorHAnsi" w:hAnsi="Times New Roman" w:cs="Times New Roman"/>
          <w:sz w:val="24"/>
          <w:szCs w:val="24"/>
        </w:rPr>
        <w:t xml:space="preserve"> do 23.</w:t>
      </w:r>
      <w:r w:rsidR="00E1616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07E8">
        <w:rPr>
          <w:rFonts w:ascii="Times New Roman" w:eastAsiaTheme="minorHAnsi" w:hAnsi="Times New Roman" w:cs="Times New Roman"/>
          <w:sz w:val="24"/>
          <w:szCs w:val="24"/>
        </w:rPr>
        <w:t xml:space="preserve">kolovoza 2023. </w:t>
      </w:r>
      <w:r>
        <w:rPr>
          <w:rFonts w:ascii="Times New Roman" w:eastAsiaTheme="minorHAnsi" w:hAnsi="Times New Roman" w:cs="Times New Roman"/>
          <w:sz w:val="24"/>
          <w:szCs w:val="24"/>
        </w:rPr>
        <w:t>godine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. Postojeće sobe dnevnog boravka prilagođene su za 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>produljeni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 boravak djece čiji roditelji imaju  potrebu za uslugama vrtića 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 xml:space="preserve">u radnom vremenu od 16:15 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do 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>21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>: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>15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 sati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 xml:space="preserve"> od ponedjeljka do petka i subotom od 9:15 do 17:15. 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 Također, zaposlili smo 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 xml:space="preserve">5 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>odgojiteljic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 za potrebe 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>provođenja projekta u svrhu produljenog popodnevnog boravka</w:t>
      </w:r>
      <w:r w:rsidR="00832B4C">
        <w:rPr>
          <w:rFonts w:ascii="Times New Roman" w:eastAsiaTheme="minorHAnsi" w:hAnsi="Times New Roman" w:cs="Times New Roman"/>
          <w:sz w:val="24"/>
          <w:szCs w:val="24"/>
        </w:rPr>
        <w:t xml:space="preserve"> za posebne pedagoške programe: znanstvene radionice, radionice stranog jezika, sportske radionice te književne i dramske igraonice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 kao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 xml:space="preserve"> i 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>stručne suradnike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(psiholog i edukacijski rehabilitator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>) te tehničko osoblje</w:t>
      </w:r>
      <w:r w:rsidR="00502D04">
        <w:rPr>
          <w:rFonts w:ascii="Times New Roman" w:eastAsiaTheme="minorHAnsi" w:hAnsi="Times New Roman" w:cs="Times New Roman"/>
          <w:sz w:val="24"/>
          <w:szCs w:val="24"/>
        </w:rPr>
        <w:t xml:space="preserve"> (spremačica, vozač i domar)</w:t>
      </w:r>
      <w:r w:rsidR="00832B4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BA05392" w14:textId="77777777" w:rsidR="00616235" w:rsidRDefault="0061623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0B2DAFC" w14:textId="77777777" w:rsidR="00616235" w:rsidRDefault="0061623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887D24F" w14:textId="626A50FA" w:rsidR="00616235" w:rsidRDefault="0061623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3B1703F" w14:textId="77777777" w:rsidR="00F54605" w:rsidRDefault="00F5460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D9BF598" w14:textId="77777777" w:rsidR="00616235" w:rsidRDefault="0061623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3299A58" w14:textId="77777777" w:rsidR="00616235" w:rsidRDefault="0061623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1.2. Evidencija o radnicima</w:t>
      </w:r>
    </w:p>
    <w:p w14:paraId="6E12D870" w14:textId="77777777" w:rsidR="00616235" w:rsidRDefault="0061623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40642EA" w14:textId="77777777" w:rsidR="00616235" w:rsidRPr="00997389" w:rsidRDefault="00616235" w:rsidP="0061623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Odgojiteljsko-pedagoškoj službi obavljaju se poslovi u svezi s odgojno-obrazovnim programima,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potrebama i interesima djece te promicanjem stručno-pedagoškog rada vrtića.</w:t>
      </w:r>
    </w:p>
    <w:p w14:paraId="5F41F016" w14:textId="77777777" w:rsidR="00616235" w:rsidRPr="00997389" w:rsidRDefault="00616235" w:rsidP="0061623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Odgojiteljsko-pedagošku službu čine: odgojiteljice,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stručna suradnica pedagoginja, zdravstvena voditeljica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ravnatel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jica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A4571A" w14:textId="77777777" w:rsidR="00616235" w:rsidRDefault="00616235" w:rsidP="0061623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Pomoćno-tehničku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službu čini</w:t>
      </w:r>
      <w:r w:rsidR="00880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spremačica.</w:t>
      </w:r>
      <w:r w:rsidR="00880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Zaposlena je i asistentica u radu s djecom s teškoćama u razvoju.</w:t>
      </w:r>
    </w:p>
    <w:p w14:paraId="5EAE7BDA" w14:textId="77777777" w:rsidR="00616235" w:rsidRPr="00D47681" w:rsidRDefault="00616235" w:rsidP="000E66B5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4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2"/>
        <w:gridCol w:w="2527"/>
        <w:gridCol w:w="2691"/>
      </w:tblGrid>
      <w:tr w:rsidR="008807E8" w:rsidRPr="00997389" w14:paraId="756498CE" w14:textId="77777777" w:rsidTr="008807E8">
        <w:trPr>
          <w:trHeight w:val="528"/>
        </w:trPr>
        <w:tc>
          <w:tcPr>
            <w:tcW w:w="4202" w:type="dxa"/>
          </w:tcPr>
          <w:p w14:paraId="66D23A54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radno mjesto</w:t>
            </w:r>
          </w:p>
        </w:tc>
        <w:tc>
          <w:tcPr>
            <w:tcW w:w="2527" w:type="dxa"/>
          </w:tcPr>
          <w:p w14:paraId="2A148414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izvršitelja</w:t>
            </w:r>
          </w:p>
        </w:tc>
        <w:tc>
          <w:tcPr>
            <w:tcW w:w="2691" w:type="dxa"/>
          </w:tcPr>
          <w:p w14:paraId="701BCBC1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radno vrijeme</w:t>
            </w:r>
          </w:p>
        </w:tc>
      </w:tr>
      <w:tr w:rsidR="008807E8" w:rsidRPr="00997389" w14:paraId="2C286094" w14:textId="77777777" w:rsidTr="008807E8">
        <w:trPr>
          <w:trHeight w:val="528"/>
        </w:trPr>
        <w:tc>
          <w:tcPr>
            <w:tcW w:w="4202" w:type="dxa"/>
          </w:tcPr>
          <w:p w14:paraId="7E37684D" w14:textId="008C393C" w:rsidR="008807E8" w:rsidRDefault="00497FBA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v.d. </w:t>
            </w:r>
            <w:r w:rsidR="008807E8"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ravnatelj</w:t>
            </w:r>
            <w:r w:rsidR="00E1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-do 9.7.2023.</w:t>
            </w:r>
          </w:p>
          <w:p w14:paraId="2F47140B" w14:textId="1D67CE4B" w:rsidR="00E1616B" w:rsidRPr="00997389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10.7.2023.-v.d. ravnateljica</w:t>
            </w:r>
          </w:p>
        </w:tc>
        <w:tc>
          <w:tcPr>
            <w:tcW w:w="2527" w:type="dxa"/>
          </w:tcPr>
          <w:p w14:paraId="6DE603CC" w14:textId="77777777" w:rsidR="008807E8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4D8B18D" w14:textId="2C2C954F" w:rsidR="00E1616B" w:rsidRPr="00997389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16FDF572" w14:textId="3A583A93" w:rsidR="008807E8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½</w:t>
            </w:r>
          </w:p>
          <w:p w14:paraId="182059F9" w14:textId="4587F7EC" w:rsidR="00E1616B" w:rsidRPr="00997389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8807E8" w:rsidRPr="00997389" w14:paraId="0A82E276" w14:textId="77777777" w:rsidTr="008807E8">
        <w:trPr>
          <w:trHeight w:val="492"/>
        </w:trPr>
        <w:tc>
          <w:tcPr>
            <w:tcW w:w="4202" w:type="dxa"/>
          </w:tcPr>
          <w:p w14:paraId="240DCD4F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pedagoginja</w:t>
            </w:r>
          </w:p>
        </w:tc>
        <w:tc>
          <w:tcPr>
            <w:tcW w:w="2527" w:type="dxa"/>
          </w:tcPr>
          <w:p w14:paraId="408A0460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09D6A4F4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</w:t>
            </w:r>
          </w:p>
        </w:tc>
      </w:tr>
      <w:tr w:rsidR="008807E8" w:rsidRPr="00997389" w14:paraId="4F8EEA43" w14:textId="77777777" w:rsidTr="008807E8">
        <w:trPr>
          <w:trHeight w:val="492"/>
        </w:trPr>
        <w:tc>
          <w:tcPr>
            <w:tcW w:w="4202" w:type="dxa"/>
          </w:tcPr>
          <w:p w14:paraId="5A3676B9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zdravstvena voditeljica</w:t>
            </w:r>
          </w:p>
        </w:tc>
        <w:tc>
          <w:tcPr>
            <w:tcW w:w="2527" w:type="dxa"/>
          </w:tcPr>
          <w:p w14:paraId="76757756" w14:textId="77777777" w:rsidR="008807E8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1370202C" w14:textId="77777777" w:rsidR="008807E8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</w:t>
            </w:r>
          </w:p>
        </w:tc>
      </w:tr>
      <w:tr w:rsidR="008807E8" w:rsidRPr="00997389" w14:paraId="64718E21" w14:textId="77777777" w:rsidTr="008807E8">
        <w:trPr>
          <w:trHeight w:val="528"/>
        </w:trPr>
        <w:tc>
          <w:tcPr>
            <w:tcW w:w="4202" w:type="dxa"/>
          </w:tcPr>
          <w:p w14:paraId="38BDE19C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 na neodređeno vrijeme</w:t>
            </w:r>
          </w:p>
        </w:tc>
        <w:tc>
          <w:tcPr>
            <w:tcW w:w="2527" w:type="dxa"/>
          </w:tcPr>
          <w:p w14:paraId="6784EC45" w14:textId="4167E8B2" w:rsidR="008807E8" w:rsidRPr="00997389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14:paraId="716901A8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8807E8" w:rsidRPr="00997389" w14:paraId="31221CD1" w14:textId="77777777" w:rsidTr="008807E8">
        <w:trPr>
          <w:trHeight w:val="444"/>
        </w:trPr>
        <w:tc>
          <w:tcPr>
            <w:tcW w:w="4202" w:type="dxa"/>
          </w:tcPr>
          <w:p w14:paraId="3C1E4ABE" w14:textId="0BA87083" w:rsidR="008807E8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odgojitelj na </w:t>
            </w:r>
            <w:r w:rsidR="00E1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određeno vrijeme-od 2.11.2022.</w:t>
            </w:r>
          </w:p>
          <w:p w14:paraId="73666AD1" w14:textId="53AEDB0C" w:rsidR="00E1616B" w:rsidRPr="00997389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1.2.2023. do 9.7.2023.-zamjena</w:t>
            </w:r>
          </w:p>
        </w:tc>
        <w:tc>
          <w:tcPr>
            <w:tcW w:w="2527" w:type="dxa"/>
          </w:tcPr>
          <w:p w14:paraId="5006148A" w14:textId="77777777" w:rsidR="008807E8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B1CC42B" w14:textId="144ED3C4" w:rsidR="00E1616B" w:rsidRPr="00997389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4CAB8D02" w14:textId="534D91E1" w:rsidR="008807E8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  <w:p w14:paraId="599E835B" w14:textId="17943918" w:rsidR="00E1616B" w:rsidRPr="00997389" w:rsidRDefault="00E1616B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8807E8" w:rsidRPr="00997389" w14:paraId="2D682A17" w14:textId="77777777" w:rsidTr="008807E8">
        <w:trPr>
          <w:trHeight w:val="564"/>
        </w:trPr>
        <w:tc>
          <w:tcPr>
            <w:tcW w:w="4202" w:type="dxa"/>
          </w:tcPr>
          <w:p w14:paraId="746262CC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spremačica</w:t>
            </w:r>
          </w:p>
        </w:tc>
        <w:tc>
          <w:tcPr>
            <w:tcW w:w="2527" w:type="dxa"/>
          </w:tcPr>
          <w:p w14:paraId="7D752C15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13292B20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8807E8" w:rsidRPr="00997389" w14:paraId="7B37F2F6" w14:textId="77777777" w:rsidTr="008807E8">
        <w:trPr>
          <w:trHeight w:val="564"/>
        </w:trPr>
        <w:tc>
          <w:tcPr>
            <w:tcW w:w="4202" w:type="dxa"/>
          </w:tcPr>
          <w:p w14:paraId="1023886E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asistent/pomoćnik djetetu s teškoćama u razvoju </w:t>
            </w:r>
          </w:p>
        </w:tc>
        <w:tc>
          <w:tcPr>
            <w:tcW w:w="2527" w:type="dxa"/>
          </w:tcPr>
          <w:p w14:paraId="3E358FCB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27DA428D" w14:textId="77777777" w:rsidR="008807E8" w:rsidRPr="00997389" w:rsidRDefault="008807E8" w:rsidP="008807E8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</w:tr>
    </w:tbl>
    <w:p w14:paraId="2C70BC1B" w14:textId="77777777" w:rsidR="000E66B5" w:rsidRPr="00997389" w:rsidRDefault="000E66B5" w:rsidP="000E66B5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D31A5" w14:textId="77777777" w:rsidR="000E66B5" w:rsidRPr="000E66B5" w:rsidRDefault="008807E8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Radnici zaposleni na projektu „Vrijeme je za igru“</w:t>
      </w:r>
    </w:p>
    <w:tbl>
      <w:tblPr>
        <w:tblW w:w="94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2"/>
        <w:gridCol w:w="2527"/>
        <w:gridCol w:w="2691"/>
      </w:tblGrid>
      <w:tr w:rsidR="00497FBA" w:rsidRPr="00997389" w14:paraId="30407501" w14:textId="77777777" w:rsidTr="00F466EA">
        <w:trPr>
          <w:trHeight w:val="528"/>
        </w:trPr>
        <w:tc>
          <w:tcPr>
            <w:tcW w:w="4202" w:type="dxa"/>
          </w:tcPr>
          <w:p w14:paraId="55967EFA" w14:textId="77777777" w:rsidR="00497FBA" w:rsidRPr="00997389" w:rsidRDefault="00497FBA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radno mjesto</w:t>
            </w:r>
          </w:p>
        </w:tc>
        <w:tc>
          <w:tcPr>
            <w:tcW w:w="2527" w:type="dxa"/>
          </w:tcPr>
          <w:p w14:paraId="0992165D" w14:textId="77777777" w:rsidR="00497FBA" w:rsidRPr="00997389" w:rsidRDefault="00497FBA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izvršitelja</w:t>
            </w:r>
          </w:p>
        </w:tc>
        <w:tc>
          <w:tcPr>
            <w:tcW w:w="2691" w:type="dxa"/>
          </w:tcPr>
          <w:p w14:paraId="4470A395" w14:textId="77777777" w:rsidR="00497FBA" w:rsidRPr="00997389" w:rsidRDefault="00497FBA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radno vrijeme</w:t>
            </w:r>
          </w:p>
        </w:tc>
      </w:tr>
      <w:tr w:rsidR="00497FBA" w:rsidRPr="00997389" w14:paraId="52FA8E21" w14:textId="77777777" w:rsidTr="00F466EA">
        <w:trPr>
          <w:trHeight w:val="528"/>
        </w:trPr>
        <w:tc>
          <w:tcPr>
            <w:tcW w:w="4202" w:type="dxa"/>
          </w:tcPr>
          <w:p w14:paraId="33D57417" w14:textId="77777777" w:rsidR="00497FBA" w:rsidRPr="00997389" w:rsidRDefault="00497FBA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</w:t>
            </w:r>
          </w:p>
        </w:tc>
        <w:tc>
          <w:tcPr>
            <w:tcW w:w="2527" w:type="dxa"/>
          </w:tcPr>
          <w:p w14:paraId="1ED37032" w14:textId="46160BEE" w:rsidR="00497FBA" w:rsidRPr="00997389" w:rsidRDefault="00C82237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14:paraId="3083FFD6" w14:textId="77777777" w:rsidR="00497FBA" w:rsidRPr="00997389" w:rsidRDefault="00497FBA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sata</w:t>
            </w:r>
          </w:p>
        </w:tc>
      </w:tr>
      <w:tr w:rsidR="00E82607" w:rsidRPr="00997389" w14:paraId="2FE0AA9C" w14:textId="77777777" w:rsidTr="00F466EA">
        <w:trPr>
          <w:trHeight w:val="528"/>
        </w:trPr>
        <w:tc>
          <w:tcPr>
            <w:tcW w:w="4202" w:type="dxa"/>
          </w:tcPr>
          <w:p w14:paraId="4AB89925" w14:textId="43C69699" w:rsidR="00E82607" w:rsidRDefault="00C82237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 za podršku djece s teškoćama u razvoju</w:t>
            </w:r>
          </w:p>
        </w:tc>
        <w:tc>
          <w:tcPr>
            <w:tcW w:w="2527" w:type="dxa"/>
          </w:tcPr>
          <w:p w14:paraId="26D7F975" w14:textId="348C4353" w:rsidR="00E82607" w:rsidRDefault="00C82237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4689CF40" w14:textId="3F27496B" w:rsidR="00E82607" w:rsidRDefault="00C82237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sata</w:t>
            </w:r>
          </w:p>
        </w:tc>
      </w:tr>
      <w:tr w:rsidR="00497FBA" w:rsidRPr="00997389" w14:paraId="1B9E7D00" w14:textId="77777777" w:rsidTr="00F466EA">
        <w:trPr>
          <w:trHeight w:val="492"/>
        </w:trPr>
        <w:tc>
          <w:tcPr>
            <w:tcW w:w="4202" w:type="dxa"/>
          </w:tcPr>
          <w:p w14:paraId="712B7C93" w14:textId="77777777" w:rsidR="00497FBA" w:rsidRPr="00997389" w:rsidRDefault="00497FBA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Edukacijski</w:t>
            </w:r>
            <w:r w:rsidR="009C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rehabilitator</w:t>
            </w:r>
          </w:p>
        </w:tc>
        <w:tc>
          <w:tcPr>
            <w:tcW w:w="2527" w:type="dxa"/>
          </w:tcPr>
          <w:p w14:paraId="2C570585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217B8B5F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sata</w:t>
            </w:r>
          </w:p>
        </w:tc>
      </w:tr>
      <w:tr w:rsidR="00497FBA" w14:paraId="58F20840" w14:textId="77777777" w:rsidTr="00F466EA">
        <w:trPr>
          <w:trHeight w:val="492"/>
        </w:trPr>
        <w:tc>
          <w:tcPr>
            <w:tcW w:w="4202" w:type="dxa"/>
          </w:tcPr>
          <w:p w14:paraId="2A2E3966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Psiholog</w:t>
            </w:r>
          </w:p>
        </w:tc>
        <w:tc>
          <w:tcPr>
            <w:tcW w:w="2527" w:type="dxa"/>
          </w:tcPr>
          <w:p w14:paraId="4A5CD412" w14:textId="77777777" w:rsidR="00497FBA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6640A475" w14:textId="77777777" w:rsidR="00497FBA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sati</w:t>
            </w:r>
          </w:p>
        </w:tc>
      </w:tr>
      <w:tr w:rsidR="00497FBA" w:rsidRPr="00997389" w14:paraId="7F24E5BA" w14:textId="77777777" w:rsidTr="00F466EA">
        <w:trPr>
          <w:trHeight w:val="528"/>
        </w:trPr>
        <w:tc>
          <w:tcPr>
            <w:tcW w:w="4202" w:type="dxa"/>
          </w:tcPr>
          <w:p w14:paraId="583360BB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Spremač</w:t>
            </w:r>
          </w:p>
        </w:tc>
        <w:tc>
          <w:tcPr>
            <w:tcW w:w="2527" w:type="dxa"/>
          </w:tcPr>
          <w:p w14:paraId="4612CBD6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5A22ABC7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sata</w:t>
            </w:r>
          </w:p>
        </w:tc>
      </w:tr>
      <w:tr w:rsidR="00497FBA" w:rsidRPr="00997389" w14:paraId="7FA9E556" w14:textId="77777777" w:rsidTr="00F466EA">
        <w:trPr>
          <w:trHeight w:val="444"/>
        </w:trPr>
        <w:tc>
          <w:tcPr>
            <w:tcW w:w="4202" w:type="dxa"/>
          </w:tcPr>
          <w:p w14:paraId="458E1B1D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Vozač</w:t>
            </w:r>
          </w:p>
        </w:tc>
        <w:tc>
          <w:tcPr>
            <w:tcW w:w="2527" w:type="dxa"/>
          </w:tcPr>
          <w:p w14:paraId="77B2FBD4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2873DB1E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sata</w:t>
            </w:r>
          </w:p>
        </w:tc>
      </w:tr>
      <w:tr w:rsidR="00497FBA" w:rsidRPr="00997389" w14:paraId="4CD972F9" w14:textId="77777777" w:rsidTr="00F466EA">
        <w:trPr>
          <w:trHeight w:val="516"/>
        </w:trPr>
        <w:tc>
          <w:tcPr>
            <w:tcW w:w="4202" w:type="dxa"/>
          </w:tcPr>
          <w:p w14:paraId="33D01379" w14:textId="577B4AE5" w:rsidR="00497FBA" w:rsidRPr="00997389" w:rsidRDefault="00E1616B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9C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omar</w:t>
            </w:r>
          </w:p>
        </w:tc>
        <w:tc>
          <w:tcPr>
            <w:tcW w:w="2527" w:type="dxa"/>
          </w:tcPr>
          <w:p w14:paraId="5087CCEB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04CD238C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sata</w:t>
            </w:r>
          </w:p>
        </w:tc>
      </w:tr>
      <w:tr w:rsidR="00497FBA" w:rsidRPr="00997389" w14:paraId="71AEC110" w14:textId="77777777" w:rsidTr="00F466EA">
        <w:trPr>
          <w:trHeight w:val="564"/>
        </w:trPr>
        <w:tc>
          <w:tcPr>
            <w:tcW w:w="4202" w:type="dxa"/>
          </w:tcPr>
          <w:p w14:paraId="4D1C8E60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Zdravstveni voditelj</w:t>
            </w:r>
          </w:p>
        </w:tc>
        <w:tc>
          <w:tcPr>
            <w:tcW w:w="2527" w:type="dxa"/>
          </w:tcPr>
          <w:p w14:paraId="5B8EE37F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13BA6B30" w14:textId="77777777" w:rsidR="00497FBA" w:rsidRPr="00997389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sata</w:t>
            </w:r>
          </w:p>
        </w:tc>
      </w:tr>
      <w:tr w:rsidR="009C2162" w:rsidRPr="00997389" w14:paraId="27356EDE" w14:textId="77777777" w:rsidTr="00F466EA">
        <w:trPr>
          <w:trHeight w:val="564"/>
        </w:trPr>
        <w:tc>
          <w:tcPr>
            <w:tcW w:w="4202" w:type="dxa"/>
          </w:tcPr>
          <w:p w14:paraId="58317E98" w14:textId="77777777" w:rsidR="009C2162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Financijski asistent</w:t>
            </w:r>
          </w:p>
        </w:tc>
        <w:tc>
          <w:tcPr>
            <w:tcW w:w="2527" w:type="dxa"/>
          </w:tcPr>
          <w:p w14:paraId="7DD269C0" w14:textId="77777777" w:rsidR="009C2162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0C2FF778" w14:textId="77777777" w:rsidR="009C2162" w:rsidRDefault="009C2162" w:rsidP="00F466E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</w:tbl>
    <w:p w14:paraId="47EAFDEF" w14:textId="1E8A725F" w:rsidR="003B3764" w:rsidRDefault="003B3764" w:rsidP="000E66B5">
      <w:pPr>
        <w:spacing w:line="360" w:lineRule="auto"/>
      </w:pPr>
    </w:p>
    <w:p w14:paraId="405273C3" w14:textId="69678DAC" w:rsidR="00A91868" w:rsidRDefault="00A91868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1.3. Odgojno obrazovne skupine</w:t>
      </w:r>
      <w:r>
        <w:rPr>
          <w:rFonts w:ascii="Times New Roman" w:hAnsi="Times New Roman" w:cs="Times New Roman"/>
          <w:sz w:val="24"/>
          <w:szCs w:val="24"/>
        </w:rPr>
        <w:t>, broj djece i vrste programa</w:t>
      </w:r>
    </w:p>
    <w:p w14:paraId="3B816645" w14:textId="6C3EE4F6" w:rsidR="009F54C0" w:rsidRPr="009F54C0" w:rsidRDefault="009F54C0" w:rsidP="009F5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F5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F54C0">
        <w:rPr>
          <w:rFonts w:ascii="Times New Roman" w:hAnsi="Times New Roman" w:cs="Times New Roman"/>
          <w:sz w:val="24"/>
          <w:szCs w:val="24"/>
        </w:rPr>
        <w:t>rtiću su realizirani slijedeći programi:</w:t>
      </w:r>
    </w:p>
    <w:p w14:paraId="3B1F646F" w14:textId="62BB3DB2" w:rsidR="009F54C0" w:rsidRPr="009F54C0" w:rsidRDefault="009F54C0" w:rsidP="009F5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4C0">
        <w:rPr>
          <w:rFonts w:ascii="Times New Roman" w:hAnsi="Times New Roman" w:cs="Times New Roman"/>
          <w:sz w:val="24"/>
          <w:szCs w:val="24"/>
        </w:rPr>
        <w:t xml:space="preserve">Cjelodnevni program u trajanju od 10 sati za djecu od navršene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9F54C0">
        <w:rPr>
          <w:rFonts w:ascii="Times New Roman" w:hAnsi="Times New Roman" w:cs="Times New Roman"/>
          <w:sz w:val="24"/>
          <w:szCs w:val="24"/>
        </w:rPr>
        <w:t xml:space="preserve"> godine života</w:t>
      </w:r>
      <w:r w:rsidR="00AC43DB">
        <w:rPr>
          <w:rFonts w:ascii="Times New Roman" w:hAnsi="Times New Roman" w:cs="Times New Roman"/>
          <w:sz w:val="24"/>
          <w:szCs w:val="24"/>
        </w:rPr>
        <w:t xml:space="preserve"> </w:t>
      </w:r>
      <w:r w:rsidRPr="009F54C0">
        <w:rPr>
          <w:rFonts w:ascii="Times New Roman" w:hAnsi="Times New Roman" w:cs="Times New Roman"/>
          <w:sz w:val="24"/>
          <w:szCs w:val="24"/>
        </w:rPr>
        <w:t>do polaska u osnovnu školu polazilo je ukupno</w:t>
      </w:r>
      <w:r w:rsidRPr="00133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254C" w:rsidRPr="005211B3">
        <w:rPr>
          <w:rFonts w:ascii="Times New Roman" w:hAnsi="Times New Roman" w:cs="Times New Roman"/>
          <w:sz w:val="24"/>
          <w:szCs w:val="24"/>
        </w:rPr>
        <w:t>13</w:t>
      </w:r>
      <w:r w:rsidRPr="00133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54C0">
        <w:rPr>
          <w:rFonts w:ascii="Times New Roman" w:hAnsi="Times New Roman" w:cs="Times New Roman"/>
          <w:sz w:val="24"/>
          <w:szCs w:val="24"/>
        </w:rPr>
        <w:t xml:space="preserve">djece u </w:t>
      </w:r>
      <w:r>
        <w:rPr>
          <w:rFonts w:ascii="Times New Roman" w:hAnsi="Times New Roman" w:cs="Times New Roman"/>
          <w:sz w:val="24"/>
          <w:szCs w:val="24"/>
        </w:rPr>
        <w:t xml:space="preserve">jednoj </w:t>
      </w:r>
      <w:r w:rsidR="001C2665">
        <w:rPr>
          <w:rFonts w:ascii="Times New Roman" w:hAnsi="Times New Roman" w:cs="Times New Roman"/>
          <w:sz w:val="24"/>
          <w:szCs w:val="24"/>
        </w:rPr>
        <w:t xml:space="preserve">mješovitoj </w:t>
      </w:r>
      <w:r>
        <w:rPr>
          <w:rFonts w:ascii="Times New Roman" w:hAnsi="Times New Roman" w:cs="Times New Roman"/>
          <w:sz w:val="24"/>
          <w:szCs w:val="24"/>
        </w:rPr>
        <w:t>odgojnog skupini.</w:t>
      </w:r>
    </w:p>
    <w:p w14:paraId="5CAA7813" w14:textId="73EBED7C" w:rsidR="009F54C0" w:rsidRDefault="009F54C0" w:rsidP="009F5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4C0">
        <w:rPr>
          <w:rFonts w:ascii="Times New Roman" w:hAnsi="Times New Roman" w:cs="Times New Roman"/>
          <w:sz w:val="24"/>
          <w:szCs w:val="24"/>
        </w:rPr>
        <w:t xml:space="preserve">Poludnevni program u trajanju od 5-6 sati za djecu od navršene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9F54C0">
        <w:rPr>
          <w:rFonts w:ascii="Times New Roman" w:hAnsi="Times New Roman" w:cs="Times New Roman"/>
          <w:sz w:val="24"/>
          <w:szCs w:val="24"/>
        </w:rPr>
        <w:t xml:space="preserve"> godine života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4C0">
        <w:rPr>
          <w:rFonts w:ascii="Times New Roman" w:hAnsi="Times New Roman" w:cs="Times New Roman"/>
          <w:sz w:val="24"/>
          <w:szCs w:val="24"/>
        </w:rPr>
        <w:t>o polaska u osnovnu školu, polazilo je ukupno</w:t>
      </w:r>
      <w:r w:rsidRPr="005211B3">
        <w:rPr>
          <w:rFonts w:ascii="Times New Roman" w:hAnsi="Times New Roman" w:cs="Times New Roman"/>
          <w:sz w:val="24"/>
          <w:szCs w:val="24"/>
        </w:rPr>
        <w:t xml:space="preserve"> </w:t>
      </w:r>
      <w:r w:rsidR="001C2665" w:rsidRPr="005211B3">
        <w:rPr>
          <w:rFonts w:ascii="Times New Roman" w:hAnsi="Times New Roman" w:cs="Times New Roman"/>
          <w:sz w:val="24"/>
          <w:szCs w:val="24"/>
        </w:rPr>
        <w:t>1</w:t>
      </w:r>
      <w:r w:rsidR="005211B3" w:rsidRPr="005211B3">
        <w:rPr>
          <w:rFonts w:ascii="Times New Roman" w:hAnsi="Times New Roman" w:cs="Times New Roman"/>
          <w:sz w:val="24"/>
          <w:szCs w:val="24"/>
        </w:rPr>
        <w:t>0</w:t>
      </w:r>
      <w:r w:rsidRPr="005211B3">
        <w:rPr>
          <w:rFonts w:ascii="Times New Roman" w:hAnsi="Times New Roman" w:cs="Times New Roman"/>
          <w:sz w:val="24"/>
          <w:szCs w:val="24"/>
        </w:rPr>
        <w:t xml:space="preserve"> </w:t>
      </w:r>
      <w:r w:rsidRPr="009F54C0">
        <w:rPr>
          <w:rFonts w:ascii="Times New Roman" w:hAnsi="Times New Roman" w:cs="Times New Roman"/>
          <w:sz w:val="24"/>
          <w:szCs w:val="24"/>
        </w:rPr>
        <w:t>djece</w:t>
      </w:r>
      <w:r w:rsidR="00EF00D1">
        <w:rPr>
          <w:rFonts w:ascii="Times New Roman" w:hAnsi="Times New Roman" w:cs="Times New Roman"/>
          <w:sz w:val="24"/>
          <w:szCs w:val="24"/>
        </w:rPr>
        <w:t xml:space="preserve"> u jednoj odgojnoj skupini</w:t>
      </w:r>
      <w:r w:rsidR="005211B3">
        <w:rPr>
          <w:rFonts w:ascii="Times New Roman" w:hAnsi="Times New Roman" w:cs="Times New Roman"/>
          <w:sz w:val="24"/>
          <w:szCs w:val="24"/>
        </w:rPr>
        <w:t xml:space="preserve"> (9 djece s ručkom i 1 bez ručka)</w:t>
      </w:r>
      <w:r w:rsidR="00EF00D1">
        <w:rPr>
          <w:rFonts w:ascii="Times New Roman" w:hAnsi="Times New Roman" w:cs="Times New Roman"/>
          <w:sz w:val="24"/>
          <w:szCs w:val="24"/>
        </w:rPr>
        <w:t>.</w:t>
      </w:r>
    </w:p>
    <w:p w14:paraId="0814655A" w14:textId="275D32A1" w:rsidR="00EF00D1" w:rsidRPr="00EF00D1" w:rsidRDefault="00EF00D1" w:rsidP="00EF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D1">
        <w:rPr>
          <w:rFonts w:ascii="Times New Roman" w:hAnsi="Times New Roman" w:cs="Times New Roman"/>
          <w:sz w:val="24"/>
          <w:szCs w:val="24"/>
        </w:rPr>
        <w:t>Pored redovitog programa realizirali smo program predškole za ukupno</w:t>
      </w:r>
      <w:r w:rsidRPr="0073254C">
        <w:rPr>
          <w:rFonts w:ascii="Times New Roman" w:hAnsi="Times New Roman" w:cs="Times New Roman"/>
          <w:sz w:val="24"/>
          <w:szCs w:val="24"/>
        </w:rPr>
        <w:t xml:space="preserve"> </w:t>
      </w:r>
      <w:r w:rsidR="001C2665" w:rsidRPr="0073254C">
        <w:rPr>
          <w:rFonts w:ascii="Times New Roman" w:hAnsi="Times New Roman" w:cs="Times New Roman"/>
          <w:sz w:val="24"/>
          <w:szCs w:val="24"/>
        </w:rPr>
        <w:t>1</w:t>
      </w:r>
      <w:r w:rsidR="0073254C" w:rsidRPr="0073254C">
        <w:rPr>
          <w:rFonts w:ascii="Times New Roman" w:hAnsi="Times New Roman" w:cs="Times New Roman"/>
          <w:sz w:val="24"/>
          <w:szCs w:val="24"/>
        </w:rPr>
        <w:t>5</w:t>
      </w:r>
      <w:r w:rsidRPr="0073254C">
        <w:rPr>
          <w:rFonts w:ascii="Times New Roman" w:hAnsi="Times New Roman" w:cs="Times New Roman"/>
          <w:sz w:val="24"/>
          <w:szCs w:val="24"/>
        </w:rPr>
        <w:t xml:space="preserve"> </w:t>
      </w:r>
      <w:r w:rsidRPr="00EF00D1">
        <w:rPr>
          <w:rFonts w:ascii="Times New Roman" w:hAnsi="Times New Roman" w:cs="Times New Roman"/>
          <w:sz w:val="24"/>
          <w:szCs w:val="24"/>
        </w:rPr>
        <w:t>djece,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0D1">
        <w:rPr>
          <w:rFonts w:ascii="Times New Roman" w:hAnsi="Times New Roman" w:cs="Times New Roman"/>
          <w:sz w:val="24"/>
          <w:szCs w:val="24"/>
        </w:rPr>
        <w:t xml:space="preserve">podijeljenih u dvije skupine. </w:t>
      </w:r>
      <w:r>
        <w:rPr>
          <w:rFonts w:ascii="Times New Roman" w:hAnsi="Times New Roman" w:cs="Times New Roman"/>
          <w:sz w:val="24"/>
          <w:szCs w:val="24"/>
        </w:rPr>
        <w:t xml:space="preserve">Za djece s područja Satnice Đakovačke program predškole realiziran je u objektu Dječjeg vrtića Petar Pan Satnica Đakovačka, a za djecu s područja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Gašinaca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predškole realiziran je u prostorijama područne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14F9F" w14:textId="47C8BC18" w:rsidR="00EF00D1" w:rsidRPr="009F54C0" w:rsidRDefault="00EF00D1" w:rsidP="00EF00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0D1">
        <w:rPr>
          <w:rFonts w:ascii="Times New Roman" w:hAnsi="Times New Roman" w:cs="Times New Roman"/>
          <w:sz w:val="24"/>
          <w:szCs w:val="24"/>
        </w:rPr>
        <w:t>Program predškole</w:t>
      </w:r>
      <w:r w:rsidR="00133A9A">
        <w:rPr>
          <w:rFonts w:ascii="Times New Roman" w:hAnsi="Times New Roman" w:cs="Times New Roman"/>
          <w:sz w:val="24"/>
          <w:szCs w:val="24"/>
        </w:rPr>
        <w:t xml:space="preserve"> u Satnici Đakovačkoj</w:t>
      </w:r>
      <w:r w:rsidRPr="00EF00D1">
        <w:rPr>
          <w:rFonts w:ascii="Times New Roman" w:hAnsi="Times New Roman" w:cs="Times New Roman"/>
          <w:sz w:val="24"/>
          <w:szCs w:val="24"/>
        </w:rPr>
        <w:t xml:space="preserve"> je realiziran u trajanju od 250 sati</w:t>
      </w:r>
      <w:r w:rsidR="001C2665">
        <w:rPr>
          <w:rFonts w:ascii="Times New Roman" w:hAnsi="Times New Roman" w:cs="Times New Roman"/>
          <w:sz w:val="24"/>
          <w:szCs w:val="24"/>
        </w:rPr>
        <w:t xml:space="preserve">, te program predškole u </w:t>
      </w:r>
      <w:proofErr w:type="spellStart"/>
      <w:r w:rsidR="001C2665">
        <w:rPr>
          <w:rFonts w:ascii="Times New Roman" w:hAnsi="Times New Roman" w:cs="Times New Roman"/>
          <w:sz w:val="24"/>
          <w:szCs w:val="24"/>
        </w:rPr>
        <w:t>Gašincima</w:t>
      </w:r>
      <w:proofErr w:type="spellEnd"/>
      <w:r w:rsidR="001C2665">
        <w:rPr>
          <w:rFonts w:ascii="Times New Roman" w:hAnsi="Times New Roman" w:cs="Times New Roman"/>
          <w:sz w:val="24"/>
          <w:szCs w:val="24"/>
        </w:rPr>
        <w:t xml:space="preserve"> je trajao 150 sati.</w:t>
      </w:r>
    </w:p>
    <w:p w14:paraId="0E55A49B" w14:textId="274EC6C6" w:rsidR="00A91868" w:rsidRDefault="00A91868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PROSTORNO MATERIJALNI UVJETI</w:t>
      </w:r>
    </w:p>
    <w:p w14:paraId="4294F428" w14:textId="39F04D91" w:rsidR="00A91868" w:rsidRDefault="00A91868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Materijalni uvjeti matičnog objekta u Satnici Đakovačkoj</w:t>
      </w:r>
      <w:r w:rsidR="00133A9A" w:rsidRPr="00133A9A">
        <w:rPr>
          <w:rFonts w:ascii="Times New Roman" w:hAnsi="Times New Roman" w:cs="Times New Roman"/>
          <w:color w:val="FF0000"/>
          <w:sz w:val="24"/>
          <w:szCs w:val="24"/>
        </w:rPr>
        <w:t>??</w:t>
      </w:r>
    </w:p>
    <w:p w14:paraId="36B39696" w14:textId="34907BE7" w:rsidR="00EF00D1" w:rsidRDefault="00EF00D1" w:rsidP="00EF00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0D1">
        <w:rPr>
          <w:rFonts w:ascii="Times New Roman" w:hAnsi="Times New Roman" w:cs="Times New Roman"/>
          <w:sz w:val="24"/>
          <w:szCs w:val="24"/>
        </w:rPr>
        <w:t>Budući da je objekt u kojem se realizira program namjenski građen za djelatnost</w:t>
      </w:r>
      <w:r w:rsidR="004115F1">
        <w:rPr>
          <w:rFonts w:ascii="Times New Roman" w:hAnsi="Times New Roman" w:cs="Times New Roman"/>
          <w:sz w:val="24"/>
          <w:szCs w:val="24"/>
        </w:rPr>
        <w:t xml:space="preserve"> </w:t>
      </w:r>
      <w:r w:rsidRPr="00EF00D1">
        <w:rPr>
          <w:rFonts w:ascii="Times New Roman" w:hAnsi="Times New Roman" w:cs="Times New Roman"/>
          <w:sz w:val="24"/>
          <w:szCs w:val="24"/>
        </w:rPr>
        <w:t>koja se u njemu vrši, uvjeti rada su veoma dobri. Vrtić je novoizgrađen i opremljen</w:t>
      </w:r>
      <w:r w:rsidR="004115F1">
        <w:rPr>
          <w:rFonts w:ascii="Times New Roman" w:hAnsi="Times New Roman" w:cs="Times New Roman"/>
          <w:sz w:val="24"/>
          <w:szCs w:val="24"/>
        </w:rPr>
        <w:t xml:space="preserve"> </w:t>
      </w:r>
      <w:r w:rsidRPr="00EF00D1">
        <w:rPr>
          <w:rFonts w:ascii="Times New Roman" w:hAnsi="Times New Roman" w:cs="Times New Roman"/>
          <w:sz w:val="24"/>
          <w:szCs w:val="24"/>
        </w:rPr>
        <w:t>novim namještajem i opremom po potrebi djeteta.</w:t>
      </w:r>
      <w:r w:rsidR="00133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59FF" w14:textId="57D68A8B" w:rsidR="00A91868" w:rsidRDefault="00A91868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Didaktika</w:t>
      </w:r>
    </w:p>
    <w:p w14:paraId="5C8DE876" w14:textId="0811F92A" w:rsidR="001C2665" w:rsidRDefault="001C2665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Didaktički materijal kupljen je sredstvima iz Europskog socijalnog fonda za provedbu radionica projekta ''Vrijeme je za igru''.</w:t>
      </w:r>
      <w:r w:rsidR="00133A9A">
        <w:rPr>
          <w:rFonts w:ascii="Times New Roman" w:hAnsi="Times New Roman" w:cs="Times New Roman"/>
          <w:sz w:val="24"/>
          <w:szCs w:val="24"/>
        </w:rPr>
        <w:t xml:space="preserve"> Dio didaktike za vrtić kupljen je sredstvima vrtića.</w:t>
      </w:r>
    </w:p>
    <w:p w14:paraId="4B2FFCD0" w14:textId="7D256619" w:rsidR="00A91868" w:rsidRDefault="00A91868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Izvori sredstava</w:t>
      </w:r>
    </w:p>
    <w:p w14:paraId="5E58CCA1" w14:textId="57FBCC3B" w:rsidR="00EF00D1" w:rsidRPr="00997389" w:rsidRDefault="00EF00D1" w:rsidP="00EF00D1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Vrtić se financira iz sljedećih izvora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FAF20BF" w14:textId="7025CF0E" w:rsidR="00EF00D1" w:rsidRPr="00997389" w:rsidRDefault="00EF00D1" w:rsidP="00EF00D1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sredstvima Proračuna Općine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Satnica Đakovačka </w:t>
      </w:r>
    </w:p>
    <w:p w14:paraId="4C87F436" w14:textId="77777777" w:rsidR="00EF00D1" w:rsidRPr="00997389" w:rsidRDefault="00EF00D1" w:rsidP="00EF00D1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vlastitim prihodima od uplata roditelja</w:t>
      </w:r>
    </w:p>
    <w:p w14:paraId="16B097A2" w14:textId="77777777" w:rsidR="00EF00D1" w:rsidRPr="00997389" w:rsidRDefault="00EF00D1" w:rsidP="00EF00D1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sredstvima MZO za sufinanciranje javnih potreba djece u Programu predškole</w:t>
      </w:r>
    </w:p>
    <w:p w14:paraId="6A7324D4" w14:textId="415A02B3" w:rsidR="00EF00D1" w:rsidRPr="001C2665" w:rsidRDefault="00EF00D1" w:rsidP="00A2762A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sredstvima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projekta Europskog socijalnog fonda </w:t>
      </w:r>
    </w:p>
    <w:p w14:paraId="7D7B88AA" w14:textId="77777777" w:rsidR="006919C6" w:rsidRDefault="006919C6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8D9098" w14:textId="7401A09C" w:rsidR="00A91868" w:rsidRDefault="00A91868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1868">
        <w:rPr>
          <w:rFonts w:ascii="Times New Roman" w:hAnsi="Times New Roman" w:cs="Times New Roman"/>
          <w:sz w:val="24"/>
          <w:szCs w:val="24"/>
        </w:rPr>
        <w:t>NJEGA I SKRB ZA TJELESNI RAST I RAZVOJ DJECE</w:t>
      </w:r>
    </w:p>
    <w:p w14:paraId="544C0770" w14:textId="55368584" w:rsidR="00A2762A" w:rsidRDefault="00A2762A" w:rsidP="00A27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Pravilna prehrana</w:t>
      </w:r>
    </w:p>
    <w:p w14:paraId="27ACF138" w14:textId="3A438DAC" w:rsidR="009F54C0" w:rsidRPr="009F54C0" w:rsidRDefault="009F54C0" w:rsidP="009F5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C0">
        <w:rPr>
          <w:rFonts w:ascii="Times New Roman" w:hAnsi="Times New Roman" w:cs="Times New Roman"/>
          <w:sz w:val="24"/>
          <w:szCs w:val="24"/>
        </w:rPr>
        <w:t>Pravilno izbalansirana prehrana uz zastupljenost raznovrsnih i za djecu preporučenih namirnica te kvalitetno pripremljeni obroci vodeće su smjernice za pravilnu prehranu. Prehrana se planirala prema „Prehrambenim standardima za planiranje prehrane djece u dječjem vrtiću“. Uz sastav i kvalitetnu pripremu obroka, u suradnji sa zdravstvenom voditeljicom, važno je okruženje te prehrambene navike djece. Tijekom cijele pedagoške godine kontinuirano se radilo na usvajanju kulturno higijenskih navika blagovanja i odlaganja pribora za jelo. U pripremi hrane provodi se HACCP sustav kontrole higijenskih uvjeta.</w:t>
      </w:r>
    </w:p>
    <w:p w14:paraId="555EC6D7" w14:textId="4C9EE456" w:rsidR="00A2762A" w:rsidRDefault="00A2762A" w:rsidP="00A27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bookmarkStart w:id="3" w:name="_Toc112271205"/>
      <w:r w:rsidRPr="008515F6">
        <w:rPr>
          <w:rFonts w:ascii="Times New Roman" w:hAnsi="Times New Roman" w:cs="Times New Roman"/>
          <w:sz w:val="24"/>
          <w:szCs w:val="24"/>
        </w:rPr>
        <w:t>Sanitarno higijensko održavanje vrtića</w:t>
      </w:r>
      <w:bookmarkEnd w:id="3"/>
    </w:p>
    <w:p w14:paraId="43E954D0" w14:textId="77777777" w:rsidR="009F54C0" w:rsidRPr="009F54C0" w:rsidRDefault="009F54C0" w:rsidP="00A27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4C0">
        <w:rPr>
          <w:rFonts w:ascii="Times New Roman" w:hAnsi="Times New Roman" w:cs="Times New Roman"/>
          <w:sz w:val="24"/>
          <w:szCs w:val="24"/>
        </w:rPr>
        <w:t xml:space="preserve">Tijekom pedagoške godine vodila se briga o higijensko - epidemiološkom stanju vrtića što uključuje redovito čišćenje i dezinfekciju prostorija u kojima borave djece te ostalih prostorija. Osobita pažnja se posvećuje higijenskim uvjetima u kuhinji. Redovito se provode dezinfekcija, dezinsekcija i deratizacija. </w:t>
      </w:r>
    </w:p>
    <w:p w14:paraId="06AAA3D1" w14:textId="4405254C" w:rsidR="009F54C0" w:rsidRPr="009F54C0" w:rsidRDefault="009F54C0" w:rsidP="00A27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4C0">
        <w:rPr>
          <w:rFonts w:ascii="Times New Roman" w:hAnsi="Times New Roman" w:cs="Times New Roman"/>
          <w:sz w:val="24"/>
          <w:szCs w:val="24"/>
        </w:rPr>
        <w:t>Igračke se redovito peru i dezinficiraju. Obzirom da se u odgojno-obrazovnom procesu koristi pedagoški neoblikovani materijal česta je pojava gomilanja nepotrebnog materijala što zahtjeva veći nadzor i rad s odgojiteljima s ciljem održavanja higijenskih uvjeta. Zdravstveno stanje djece utvrđivano je temeljem uvida u pobol djece u odgojnim skupinama te na osnovu liječničkih ispričnica</w:t>
      </w:r>
      <w:r w:rsidR="002C6D27">
        <w:rPr>
          <w:rFonts w:ascii="Times New Roman" w:hAnsi="Times New Roman" w:cs="Times New Roman"/>
          <w:sz w:val="24"/>
          <w:szCs w:val="24"/>
        </w:rPr>
        <w:t>.</w:t>
      </w:r>
    </w:p>
    <w:p w14:paraId="5F6C451B" w14:textId="46264066" w:rsidR="00A2762A" w:rsidRDefault="00A2762A" w:rsidP="00A27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Praćenje zdravstvenog statusa djeteta</w:t>
      </w:r>
    </w:p>
    <w:p w14:paraId="448162E5" w14:textId="338D77B7" w:rsidR="009F54C0" w:rsidRPr="009F54C0" w:rsidRDefault="009F54C0" w:rsidP="009F5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C0">
        <w:rPr>
          <w:rFonts w:ascii="Times New Roman" w:hAnsi="Times New Roman" w:cs="Times New Roman"/>
          <w:sz w:val="24"/>
          <w:szCs w:val="24"/>
        </w:rPr>
        <w:t>Utvrđivanje zdravstvenog statusa djeteta prije polaska u pedagošku ustanovu ostvareno je na temelju informativnog razgovora s roditeljima novoupisanog djeteta s ciljem dobivanja podataka o psihofizičkom razvoju, zdravstvenom statusu, navikama i potrebama djeteta do polaska u vrtić, te zdravstvenog lista djeteta izdanog od strane nadležnog pedijatra. Tijekom godine na individualnim razgovorima i roditeljskim sastancima naglašavali smo valjanost dobre informiranosti osoblja vrtića o zdravstvenim poteškoćama djece, promjenama zdravstvenog stanja i terapije kako bi što učinkovitije, u slučaju pogoršanja, mogli pomoći djetetu u hitnim situacijama.</w:t>
      </w:r>
    </w:p>
    <w:p w14:paraId="66F0DB2D" w14:textId="25F0AD8E" w:rsidR="00A91868" w:rsidRDefault="00A91868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91868">
        <w:rPr>
          <w:rFonts w:ascii="Times New Roman" w:hAnsi="Times New Roman" w:cs="Times New Roman"/>
          <w:sz w:val="24"/>
          <w:szCs w:val="24"/>
        </w:rPr>
        <w:t>ODGOJNO-OBRAZOVNI RAD</w:t>
      </w:r>
    </w:p>
    <w:p w14:paraId="1D3EF482" w14:textId="37016A0B" w:rsidR="004115F1" w:rsidRDefault="004115F1" w:rsidP="00A918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Redoviti odgojno-obrazovni rad realizira se kroz različite programe.</w:t>
      </w:r>
    </w:p>
    <w:p w14:paraId="663C47D7" w14:textId="0478E685" w:rsidR="004115F1" w:rsidRPr="00997389" w:rsidRDefault="004115F1" w:rsidP="004115F1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tić Petar Pan Satnica Đakovačka u 202</w:t>
      </w:r>
      <w:r w:rsidR="00133A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./2</w:t>
      </w:r>
      <w:r w:rsidR="00133A9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.g. organizirao je i provodio:</w:t>
      </w:r>
    </w:p>
    <w:p w14:paraId="319CEC15" w14:textId="696DA423" w:rsidR="004115F1" w:rsidRPr="00CE6728" w:rsidRDefault="004115F1" w:rsidP="004115F1">
      <w:pPr>
        <w:pStyle w:val="Odlomakpopisa"/>
        <w:numPr>
          <w:ilvl w:val="0"/>
          <w:numId w:val="3"/>
        </w:num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728">
        <w:rPr>
          <w:rFonts w:ascii="Times New Roman" w:hAnsi="Times New Roman" w:cs="Times New Roman"/>
          <w:color w:val="000000" w:themeColor="text1"/>
          <w:sz w:val="24"/>
          <w:szCs w:val="24"/>
        </w:rPr>
        <w:t>redovite programe njege, odgoja, obrazovanja, zdravstvene zaštite, prehrane i socijalne skrbi djece predškolske dobi od navršene 3 godine do polaska u školu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C19A776" w14:textId="25364A8C" w:rsidR="004115F1" w:rsidRPr="00997389" w:rsidRDefault="004115F1" w:rsidP="004115F1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-10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-satni program za djecu od 3 godine do polaska u školu</w:t>
      </w:r>
    </w:p>
    <w:p w14:paraId="2F3A3ECC" w14:textId="4E25AC98" w:rsidR="004115F1" w:rsidRDefault="004115F1" w:rsidP="004115F1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-5-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satni program za djecu od 3 godine do polaska u školu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ručkom</w:t>
      </w:r>
    </w:p>
    <w:p w14:paraId="165B33EA" w14:textId="7758F566" w:rsidR="004115F1" w:rsidRDefault="004115F1" w:rsidP="004115F1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-4-5-satni program za djecu od 3 godine do polaska u školu bez ručka </w:t>
      </w:r>
    </w:p>
    <w:p w14:paraId="6887E55C" w14:textId="64112FE5" w:rsidR="004115F1" w:rsidRPr="00997389" w:rsidRDefault="004115F1" w:rsidP="004115F1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produljeni boravak  </w:t>
      </w:r>
    </w:p>
    <w:p w14:paraId="4C4DF852" w14:textId="1B0376E2" w:rsidR="004115F1" w:rsidRPr="004115F1" w:rsidRDefault="004115F1" w:rsidP="00A91868">
      <w:pPr>
        <w:pStyle w:val="Odlomakpopisa"/>
        <w:numPr>
          <w:ilvl w:val="0"/>
          <w:numId w:val="3"/>
        </w:numPr>
        <w:tabs>
          <w:tab w:val="left" w:pos="9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predškole – za djecu u godini prije polaska u školu koja nisu obuhvaćena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redovitim programom vrtića </w:t>
      </w:r>
    </w:p>
    <w:p w14:paraId="6EF48CF2" w14:textId="062B1FBA" w:rsidR="004115F1" w:rsidRPr="004115F1" w:rsidRDefault="004115F1" w:rsidP="006919C6">
      <w:pPr>
        <w:pStyle w:val="Odlomakpopisa"/>
        <w:tabs>
          <w:tab w:val="left" w:pos="9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18809" w14:textId="4F7F24B2" w:rsidR="00A2762A" w:rsidRDefault="00A2762A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Projekti</w:t>
      </w:r>
      <w:r w:rsidR="004115F1">
        <w:rPr>
          <w:rFonts w:ascii="Times New Roman" w:hAnsi="Times New Roman" w:cs="Times New Roman"/>
          <w:sz w:val="24"/>
          <w:szCs w:val="24"/>
        </w:rPr>
        <w:t xml:space="preserve"> i radionice</w:t>
      </w:r>
    </w:p>
    <w:p w14:paraId="5BAFA631" w14:textId="3974A302" w:rsidR="004115F1" w:rsidRDefault="004115F1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pedagoškoj godini 202</w:t>
      </w:r>
      <w:r w:rsidR="00133A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133A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realiziran</w:t>
      </w:r>
      <w:r w:rsidR="0073254C">
        <w:rPr>
          <w:rFonts w:ascii="Times New Roman" w:hAnsi="Times New Roman" w:cs="Times New Roman"/>
          <w:sz w:val="24"/>
          <w:szCs w:val="24"/>
        </w:rPr>
        <w:t>i su sljedeći projekt:</w:t>
      </w:r>
    </w:p>
    <w:p w14:paraId="66F36F4E" w14:textId="77777777" w:rsidR="0073254C" w:rsidRDefault="0073254C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54C">
        <w:rPr>
          <w:rFonts w:ascii="Times New Roman" w:hAnsi="Times New Roman" w:cs="Times New Roman"/>
          <w:sz w:val="24"/>
          <w:szCs w:val="24"/>
        </w:rPr>
        <w:t>Zvukom do pjesme</w:t>
      </w:r>
    </w:p>
    <w:p w14:paraId="3519FC25" w14:textId="790D1CFD" w:rsidR="0073254C" w:rsidRPr="0073254C" w:rsidRDefault="0073254C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 za Afriku</w:t>
      </w:r>
    </w:p>
    <w:p w14:paraId="6E25D0E0" w14:textId="20AEA4C2" w:rsidR="004115F1" w:rsidRDefault="004115F1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Održavane su sljedeće radionice</w:t>
      </w:r>
      <w:r w:rsidR="006919C6">
        <w:rPr>
          <w:rFonts w:ascii="Times New Roman" w:hAnsi="Times New Roman" w:cs="Times New Roman"/>
          <w:sz w:val="24"/>
          <w:szCs w:val="24"/>
        </w:rPr>
        <w:t xml:space="preserve"> u sklopu projekta ''Vrijeme je za igru''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CE1BFD" w14:textId="1CBF3171" w:rsidR="004115F1" w:rsidRDefault="006919C6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5F1">
        <w:rPr>
          <w:rFonts w:ascii="Times New Roman" w:hAnsi="Times New Roman" w:cs="Times New Roman"/>
          <w:sz w:val="24"/>
          <w:szCs w:val="24"/>
        </w:rPr>
        <w:t>Sportska radionica</w:t>
      </w:r>
    </w:p>
    <w:p w14:paraId="0F4D92AA" w14:textId="263DBD0F" w:rsidR="004115F1" w:rsidRDefault="006919C6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5F1">
        <w:rPr>
          <w:rFonts w:ascii="Times New Roman" w:hAnsi="Times New Roman" w:cs="Times New Roman"/>
          <w:sz w:val="24"/>
          <w:szCs w:val="24"/>
        </w:rPr>
        <w:t>Dramsko-scenska radionica</w:t>
      </w:r>
    </w:p>
    <w:p w14:paraId="247B248E" w14:textId="46B79752" w:rsidR="004115F1" w:rsidRDefault="006919C6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5F1">
        <w:rPr>
          <w:rFonts w:ascii="Times New Roman" w:hAnsi="Times New Roman" w:cs="Times New Roman"/>
          <w:sz w:val="24"/>
          <w:szCs w:val="24"/>
        </w:rPr>
        <w:t>Znanstvena radionica</w:t>
      </w:r>
    </w:p>
    <w:p w14:paraId="3BD16016" w14:textId="1887DBB2" w:rsidR="004115F1" w:rsidRDefault="006919C6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D27">
        <w:rPr>
          <w:rFonts w:ascii="Times New Roman" w:hAnsi="Times New Roman" w:cs="Times New Roman"/>
          <w:sz w:val="24"/>
          <w:szCs w:val="24"/>
        </w:rPr>
        <w:t>R</w:t>
      </w:r>
      <w:r w:rsidR="004115F1">
        <w:rPr>
          <w:rFonts w:ascii="Times New Roman" w:hAnsi="Times New Roman" w:cs="Times New Roman"/>
          <w:sz w:val="24"/>
          <w:szCs w:val="24"/>
        </w:rPr>
        <w:t>adionica</w:t>
      </w:r>
      <w:r w:rsidR="002C6D27">
        <w:rPr>
          <w:rFonts w:ascii="Times New Roman" w:hAnsi="Times New Roman" w:cs="Times New Roman"/>
          <w:sz w:val="24"/>
          <w:szCs w:val="24"/>
        </w:rPr>
        <w:t xml:space="preserve"> engleskog jezika</w:t>
      </w:r>
    </w:p>
    <w:p w14:paraId="0CCA8123" w14:textId="4596B437" w:rsidR="00A2762A" w:rsidRDefault="00A2762A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E8229A">
        <w:rPr>
          <w:rFonts w:ascii="Times New Roman" w:hAnsi="Times New Roman" w:cs="Times New Roman"/>
          <w:sz w:val="24"/>
          <w:szCs w:val="24"/>
        </w:rPr>
        <w:t xml:space="preserve"> Pripravnici i studentska praksa </w:t>
      </w:r>
    </w:p>
    <w:p w14:paraId="433AF2B2" w14:textId="338D1B38" w:rsidR="00C85F68" w:rsidRPr="00997389" w:rsidRDefault="00C85F68" w:rsidP="00560187">
      <w:pPr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 pedagoške godine </w:t>
      </w:r>
      <w:r w:rsidR="00133A9A">
        <w:rPr>
          <w:rFonts w:ascii="Times New Roman" w:hAnsi="Times New Roman" w:cs="Times New Roman"/>
          <w:color w:val="000000" w:themeColor="text1"/>
          <w:sz w:val="24"/>
          <w:szCs w:val="24"/>
        </w:rPr>
        <w:t>imali smo jednu pripravnicu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0187">
        <w:rPr>
          <w:rFonts w:ascii="Times New Roman" w:hAnsi="Times New Roman" w:cs="Times New Roman"/>
          <w:color w:val="000000" w:themeColor="text1"/>
          <w:sz w:val="24"/>
          <w:szCs w:val="24"/>
        </w:rPr>
        <w:t>Pripravnica M</w:t>
      </w:r>
      <w:r w:rsidR="0013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atea Žulj započela je pripravnički staž 2.11.2022. i </w:t>
      </w:r>
      <w:r w:rsidR="0014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trajat će do 1.11.2023. </w:t>
      </w:r>
    </w:p>
    <w:p w14:paraId="418C6CE9" w14:textId="02D284C3" w:rsidR="00C85F68" w:rsidRPr="00560187" w:rsidRDefault="00560187" w:rsidP="00560187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Studentsku praksu odrađival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</w:t>
      </w:r>
      <w:r w:rsidR="001475CA">
        <w:rPr>
          <w:rFonts w:ascii="Times New Roman" w:hAnsi="Times New Roman" w:cs="Times New Roman"/>
          <w:color w:val="000000" w:themeColor="text1"/>
          <w:sz w:val="24"/>
          <w:szCs w:val="24"/>
        </w:rPr>
        <w:t>Anamarija Boban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studentica </w:t>
      </w:r>
      <w:r w:rsidR="00D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završne godine preddiplomskog studija. </w:t>
      </w:r>
    </w:p>
    <w:p w14:paraId="18729CD2" w14:textId="6B56BA4F" w:rsidR="00E8229A" w:rsidRDefault="00E8229A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Manifestacije </w:t>
      </w:r>
    </w:p>
    <w:p w14:paraId="793649D7" w14:textId="702F17F1" w:rsidR="00560187" w:rsidRDefault="0056018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 u Satnici</w:t>
      </w:r>
    </w:p>
    <w:p w14:paraId="3BD2A7B1" w14:textId="2B62E664" w:rsidR="00560187" w:rsidRDefault="0056018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Manifestacija „Satnica u igri pjesmi i plesu“</w:t>
      </w:r>
    </w:p>
    <w:p w14:paraId="0C2D5F9A" w14:textId="7579FA96" w:rsidR="008901C6" w:rsidRDefault="008901C6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Ispraćaj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predškolaca</w:t>
      </w:r>
      <w:proofErr w:type="spellEnd"/>
    </w:p>
    <w:p w14:paraId="638F4C05" w14:textId="6E09DFA3" w:rsidR="00686338" w:rsidRDefault="00686338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 otvorenih vrata </w:t>
      </w:r>
      <w:r w:rsidR="002C6D27">
        <w:rPr>
          <w:rFonts w:ascii="Times New Roman" w:hAnsi="Times New Roman" w:cs="Times New Roman"/>
          <w:sz w:val="24"/>
          <w:szCs w:val="24"/>
        </w:rPr>
        <w:t>Dječjeg vrtića Petar Pan Satnica Đakovačka</w:t>
      </w:r>
    </w:p>
    <w:p w14:paraId="0BE9F67C" w14:textId="0BD565DB" w:rsidR="00E8229A" w:rsidRDefault="00E8229A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Obilježavanje dana</w:t>
      </w:r>
    </w:p>
    <w:p w14:paraId="14B13CEE" w14:textId="630CED9B" w:rsidR="002C6D27" w:rsidRDefault="002C6D2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Dani kruha i zahvale za plodove zemlje</w:t>
      </w:r>
    </w:p>
    <w:p w14:paraId="02043432" w14:textId="237CA401" w:rsidR="002C6D27" w:rsidRDefault="002C6D2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Majčin dan</w:t>
      </w:r>
    </w:p>
    <w:p w14:paraId="7FAC7003" w14:textId="13CB8DA8" w:rsidR="002C6D27" w:rsidRDefault="002C6D2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 očeva</w:t>
      </w:r>
    </w:p>
    <w:p w14:paraId="03061372" w14:textId="6E7C2BAE" w:rsidR="002C6D27" w:rsidRDefault="002C6D2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Svjetski dan svjesnosti o autizmu</w:t>
      </w:r>
    </w:p>
    <w:p w14:paraId="2CA4AF58" w14:textId="2748890E" w:rsidR="002C6D27" w:rsidRDefault="002C6D2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Maškare</w:t>
      </w:r>
    </w:p>
    <w:p w14:paraId="24BE9516" w14:textId="392D5D26" w:rsidR="002C6D27" w:rsidRDefault="002C6D2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 planeta Zemlje</w:t>
      </w:r>
    </w:p>
    <w:p w14:paraId="1C5B47C2" w14:textId="32AF29EF" w:rsidR="002C6D27" w:rsidRDefault="002C6D27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Svjetski dan voda</w:t>
      </w:r>
    </w:p>
    <w:p w14:paraId="04E8803B" w14:textId="08AB5A90" w:rsidR="00694D2E" w:rsidRDefault="00694D2E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-Valentinovo</w:t>
      </w:r>
    </w:p>
    <w:p w14:paraId="30BDF7EB" w14:textId="2A783AF4" w:rsidR="00694D2E" w:rsidRDefault="00694D2E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-Svi sveti</w:t>
      </w:r>
    </w:p>
    <w:p w14:paraId="0219AFD3" w14:textId="1FA19630" w:rsidR="00E8229A" w:rsidRPr="002A0886" w:rsidRDefault="00E8229A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886">
        <w:rPr>
          <w:rFonts w:ascii="Times New Roman" w:hAnsi="Times New Roman" w:cs="Times New Roman"/>
          <w:sz w:val="24"/>
          <w:szCs w:val="24"/>
        </w:rPr>
        <w:t xml:space="preserve">4.5. Upisi </w:t>
      </w:r>
    </w:p>
    <w:p w14:paraId="25735224" w14:textId="1E386EE9" w:rsidR="008901C6" w:rsidRPr="000E5D82" w:rsidRDefault="008901C6" w:rsidP="0089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886">
        <w:rPr>
          <w:rFonts w:ascii="Times New Roman" w:hAnsi="Times New Roman" w:cs="Times New Roman"/>
          <w:sz w:val="24"/>
          <w:szCs w:val="24"/>
        </w:rPr>
        <w:t xml:space="preserve">Upisi u redovite programe dječjeg vrtića i u program predškole, provodili su se od </w:t>
      </w:r>
      <w:r w:rsidR="002A0886" w:rsidRPr="002A0886">
        <w:rPr>
          <w:rFonts w:ascii="Times New Roman" w:hAnsi="Times New Roman" w:cs="Times New Roman"/>
          <w:sz w:val="24"/>
          <w:szCs w:val="24"/>
        </w:rPr>
        <w:t>5</w:t>
      </w:r>
      <w:r w:rsidRPr="002A0886">
        <w:rPr>
          <w:rFonts w:ascii="Times New Roman" w:hAnsi="Times New Roman" w:cs="Times New Roman"/>
          <w:sz w:val="24"/>
          <w:szCs w:val="24"/>
        </w:rPr>
        <w:t xml:space="preserve">. </w:t>
      </w:r>
      <w:r w:rsidR="002A0886" w:rsidRPr="002A0886">
        <w:rPr>
          <w:rFonts w:ascii="Times New Roman" w:hAnsi="Times New Roman" w:cs="Times New Roman"/>
          <w:sz w:val="24"/>
          <w:szCs w:val="24"/>
        </w:rPr>
        <w:t>lipnja</w:t>
      </w:r>
      <w:r w:rsidRPr="002A0886">
        <w:rPr>
          <w:rFonts w:ascii="Times New Roman" w:hAnsi="Times New Roman" w:cs="Times New Roman"/>
          <w:sz w:val="24"/>
          <w:szCs w:val="24"/>
        </w:rPr>
        <w:t xml:space="preserve"> do </w:t>
      </w:r>
      <w:r w:rsidR="002A0886" w:rsidRPr="002A0886">
        <w:rPr>
          <w:rFonts w:ascii="Times New Roman" w:hAnsi="Times New Roman" w:cs="Times New Roman"/>
          <w:sz w:val="24"/>
          <w:szCs w:val="24"/>
        </w:rPr>
        <w:t>16</w:t>
      </w:r>
      <w:r w:rsidRPr="002A0886">
        <w:rPr>
          <w:rFonts w:ascii="Times New Roman" w:hAnsi="Times New Roman" w:cs="Times New Roman"/>
          <w:sz w:val="24"/>
          <w:szCs w:val="24"/>
        </w:rPr>
        <w:t>.</w:t>
      </w:r>
      <w:r w:rsidR="000417D2" w:rsidRPr="002A0886">
        <w:rPr>
          <w:rFonts w:ascii="Times New Roman" w:hAnsi="Times New Roman" w:cs="Times New Roman"/>
          <w:sz w:val="24"/>
          <w:szCs w:val="24"/>
        </w:rPr>
        <w:t xml:space="preserve"> </w:t>
      </w:r>
      <w:r w:rsidRPr="002A0886">
        <w:rPr>
          <w:rFonts w:ascii="Times New Roman" w:hAnsi="Times New Roman" w:cs="Times New Roman"/>
          <w:sz w:val="24"/>
          <w:szCs w:val="24"/>
        </w:rPr>
        <w:t>lipnja</w:t>
      </w:r>
      <w:r w:rsidR="002A0886" w:rsidRPr="002A0886">
        <w:rPr>
          <w:rFonts w:ascii="Times New Roman" w:hAnsi="Times New Roman" w:cs="Times New Roman"/>
          <w:sz w:val="24"/>
          <w:szCs w:val="24"/>
        </w:rPr>
        <w:t xml:space="preserve"> 2023. godine</w:t>
      </w:r>
      <w:r w:rsidRPr="002A0886">
        <w:rPr>
          <w:rFonts w:ascii="Times New Roman" w:hAnsi="Times New Roman" w:cs="Times New Roman"/>
          <w:sz w:val="24"/>
          <w:szCs w:val="24"/>
        </w:rPr>
        <w:t xml:space="preserve">. U otvorenom upisnom roku zaprimljeno je ukupno </w:t>
      </w:r>
      <w:r w:rsidR="002A0886" w:rsidRPr="002A0886">
        <w:rPr>
          <w:rFonts w:ascii="Times New Roman" w:hAnsi="Times New Roman" w:cs="Times New Roman"/>
          <w:sz w:val="24"/>
          <w:szCs w:val="24"/>
        </w:rPr>
        <w:t>34</w:t>
      </w:r>
      <w:r w:rsidRPr="002A0886">
        <w:rPr>
          <w:rFonts w:ascii="Times New Roman" w:hAnsi="Times New Roman" w:cs="Times New Roman"/>
          <w:sz w:val="24"/>
          <w:szCs w:val="24"/>
        </w:rPr>
        <w:t xml:space="preserve"> zahtjeva roditelja- staratelja za upis djece</w:t>
      </w:r>
      <w:r w:rsidR="002A0886">
        <w:rPr>
          <w:rFonts w:ascii="Times New Roman" w:hAnsi="Times New Roman" w:cs="Times New Roman"/>
          <w:sz w:val="24"/>
          <w:szCs w:val="24"/>
        </w:rPr>
        <w:t xml:space="preserve"> </w:t>
      </w:r>
      <w:r w:rsidRPr="002A0886">
        <w:rPr>
          <w:rFonts w:ascii="Times New Roman" w:hAnsi="Times New Roman" w:cs="Times New Roman"/>
          <w:sz w:val="24"/>
          <w:szCs w:val="24"/>
        </w:rPr>
        <w:t xml:space="preserve">u </w:t>
      </w:r>
      <w:r w:rsidR="002A0886">
        <w:rPr>
          <w:rFonts w:ascii="Times New Roman" w:hAnsi="Times New Roman" w:cs="Times New Roman"/>
          <w:sz w:val="24"/>
          <w:szCs w:val="24"/>
        </w:rPr>
        <w:t xml:space="preserve">redovite </w:t>
      </w:r>
      <w:r w:rsidRPr="002A0886">
        <w:rPr>
          <w:rFonts w:ascii="Times New Roman" w:hAnsi="Times New Roman" w:cs="Times New Roman"/>
          <w:sz w:val="24"/>
          <w:szCs w:val="24"/>
        </w:rPr>
        <w:t>programe Dječjeg vrtića Petar Pan Satnica Đakovačka</w:t>
      </w:r>
      <w:r w:rsidR="002A0886">
        <w:rPr>
          <w:rFonts w:ascii="Times New Roman" w:hAnsi="Times New Roman" w:cs="Times New Roman"/>
          <w:sz w:val="24"/>
          <w:szCs w:val="24"/>
        </w:rPr>
        <w:t xml:space="preserve"> za djecu od navršene tri godine života do polaska u školu. Od ukupno 34 zahtjeva, prihvaćeno je 26 zahtjeva, od kojih je jedno dijete s teškoćama te ne podliježe sustavu bodovanja. Ukupno 7 djece na dan 31. kolovoza 2023. neće imati 3 godine te se stavlja na listu čekanja</w:t>
      </w:r>
      <w:r w:rsidR="000E5D82">
        <w:rPr>
          <w:rFonts w:ascii="Times New Roman" w:hAnsi="Times New Roman" w:cs="Times New Roman"/>
          <w:sz w:val="24"/>
          <w:szCs w:val="24"/>
        </w:rPr>
        <w:t xml:space="preserve">, kao i 1 dijete koje ispunjava uvjet od 3 godine, ali nema prebivalište na području Općine Satnica Đakovačka. </w:t>
      </w:r>
      <w:r w:rsidRPr="002A0886">
        <w:rPr>
          <w:rFonts w:ascii="Times New Roman" w:hAnsi="Times New Roman" w:cs="Times New Roman"/>
          <w:sz w:val="24"/>
          <w:szCs w:val="24"/>
        </w:rPr>
        <w:t xml:space="preserve"> </w:t>
      </w:r>
      <w:r w:rsidRPr="000E5D82">
        <w:rPr>
          <w:rFonts w:ascii="Times New Roman" w:hAnsi="Times New Roman" w:cs="Times New Roman"/>
          <w:sz w:val="24"/>
          <w:szCs w:val="24"/>
        </w:rPr>
        <w:t xml:space="preserve">Za program predškole </w:t>
      </w:r>
      <w:r w:rsidR="00686338" w:rsidRPr="000E5D82">
        <w:rPr>
          <w:rFonts w:ascii="Times New Roman" w:hAnsi="Times New Roman" w:cs="Times New Roman"/>
          <w:sz w:val="24"/>
          <w:szCs w:val="24"/>
        </w:rPr>
        <w:t>pristiglo</w:t>
      </w:r>
      <w:r w:rsidRPr="000E5D82">
        <w:rPr>
          <w:rFonts w:ascii="Times New Roman" w:hAnsi="Times New Roman" w:cs="Times New Roman"/>
          <w:sz w:val="24"/>
          <w:szCs w:val="24"/>
        </w:rPr>
        <w:t xml:space="preserve"> je ukupno </w:t>
      </w:r>
      <w:r w:rsidR="000E5D82" w:rsidRPr="000E5D82">
        <w:rPr>
          <w:rFonts w:ascii="Times New Roman" w:hAnsi="Times New Roman" w:cs="Times New Roman"/>
          <w:sz w:val="24"/>
          <w:szCs w:val="24"/>
        </w:rPr>
        <w:t>5</w:t>
      </w:r>
      <w:r w:rsidRPr="000E5D82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3DA05520" w14:textId="773074AB" w:rsidR="00E8229A" w:rsidRDefault="00E8229A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Djeca s teškoćama </w:t>
      </w:r>
    </w:p>
    <w:p w14:paraId="18F8A9BA" w14:textId="315D1E2F" w:rsidR="008901C6" w:rsidRDefault="008901C6" w:rsidP="008901C6">
      <w:pPr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Dječji vrtić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Petar Pan Satnica Đakovačka pohađa 2 djece s teškoćama </w:t>
      </w:r>
      <w:r w:rsidR="002C6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razvoju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Rješenje Centra za socijalnu skrb o provedenoj kategorizaciji njihove teškoće i/ili nalaz specijalista kod kojih odlaze na različite tretmane u specijaliziranim ustanovama.</w:t>
      </w:r>
      <w:r w:rsidR="002C6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podrška takvoj djeci zaposlili smo jednu asistenticu za pomoć djeci s teškoćama u razvoju.</w:t>
      </w:r>
    </w:p>
    <w:p w14:paraId="5C5BC405" w14:textId="110D55CE" w:rsidR="00694D2E" w:rsidRDefault="00694D2E" w:rsidP="008901C6">
      <w:pPr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 Pedagoška dokumentacija </w:t>
      </w:r>
    </w:p>
    <w:p w14:paraId="6E95938C" w14:textId="025A4D60" w:rsidR="00694D2E" w:rsidRPr="00694D2E" w:rsidRDefault="00694D2E" w:rsidP="00694D2E">
      <w:pPr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Tijekom pedagoške godine vodila se redovito slijedeća pedagoška dokumentacija: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Pedagoška dokumentacija,  odgojno-obrazovne skupine,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Imenici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Prozivnici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A16FDD" w14:textId="7485237B" w:rsidR="00694D2E" w:rsidRPr="008901C6" w:rsidRDefault="00694D2E" w:rsidP="00694D2E">
      <w:pPr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Na razini vrtića vodila se sljedeća dokumentacija: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Godišnji plan i program rada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Matična knjiga djece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Matična knjiga radnika, 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Zapisnici s Odgojiteljskih vijeća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Dokumentacija u okviru zdravstvene zaštite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Zapisnici s Upravnog vijeća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Ljetopis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</w:t>
      </w:r>
      <w:r w:rsidRPr="00694D2E">
        <w:rPr>
          <w:rFonts w:ascii="Times New Roman" w:hAnsi="Times New Roman" w:cs="Times New Roman"/>
          <w:color w:val="000000" w:themeColor="text1"/>
          <w:sz w:val="24"/>
          <w:szCs w:val="24"/>
        </w:rPr>
        <w:t>ndividualni dosje učenika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1543E2" w14:textId="0CEDA62A" w:rsidR="00A91868" w:rsidRDefault="00A91868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91868">
        <w:rPr>
          <w:rFonts w:ascii="Times New Roman" w:hAnsi="Times New Roman" w:cs="Times New Roman"/>
          <w:sz w:val="24"/>
          <w:szCs w:val="24"/>
        </w:rPr>
        <w:t>IZOBRAZBA I USAVRŠAVANJE ODGOJNO-OBRAZOVNIH DJELATNIKA</w:t>
      </w:r>
    </w:p>
    <w:p w14:paraId="140C443B" w14:textId="1110A019" w:rsidR="00B2724A" w:rsidRDefault="00B2724A" w:rsidP="00B272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24A">
        <w:rPr>
          <w:rFonts w:ascii="Times New Roman" w:hAnsi="Times New Roman" w:cs="Times New Roman"/>
          <w:sz w:val="24"/>
          <w:szCs w:val="24"/>
        </w:rPr>
        <w:t>Stručno usavršavanje odgojitelja predstavlja važnu značajku u njihov odgojno-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4A">
        <w:rPr>
          <w:rFonts w:ascii="Times New Roman" w:hAnsi="Times New Roman" w:cs="Times New Roman"/>
          <w:sz w:val="24"/>
          <w:szCs w:val="24"/>
        </w:rPr>
        <w:t>obrazovnom radu te potiče odgojitelje na promjene u radu te inovativnost. Odgojitelji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4A">
        <w:rPr>
          <w:rFonts w:ascii="Times New Roman" w:hAnsi="Times New Roman" w:cs="Times New Roman"/>
          <w:sz w:val="24"/>
          <w:szCs w:val="24"/>
        </w:rPr>
        <w:t xml:space="preserve">su se usavršavali čitajući raznoliku literature, sudjelujući na raznim </w:t>
      </w:r>
      <w:proofErr w:type="spellStart"/>
      <w:r w:rsidRPr="00B2724A">
        <w:rPr>
          <w:rFonts w:ascii="Times New Roman" w:hAnsi="Times New Roman" w:cs="Times New Roman"/>
          <w:sz w:val="24"/>
          <w:szCs w:val="24"/>
        </w:rPr>
        <w:t>webinarima</w:t>
      </w:r>
      <w:proofErr w:type="spellEnd"/>
      <w:r w:rsidRPr="00B2724A">
        <w:rPr>
          <w:rFonts w:ascii="Times New Roman" w:hAnsi="Times New Roman" w:cs="Times New Roman"/>
          <w:sz w:val="24"/>
          <w:szCs w:val="24"/>
        </w:rPr>
        <w:t xml:space="preserve"> te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4A">
        <w:rPr>
          <w:rFonts w:ascii="Times New Roman" w:hAnsi="Times New Roman" w:cs="Times New Roman"/>
          <w:sz w:val="24"/>
          <w:szCs w:val="24"/>
        </w:rPr>
        <w:t>edukacijama uživo.</w:t>
      </w:r>
    </w:p>
    <w:p w14:paraId="45DA9422" w14:textId="2FB1D5E3" w:rsidR="00B2724A" w:rsidRDefault="00B2724A" w:rsidP="00B272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24A">
        <w:rPr>
          <w:rFonts w:ascii="Times New Roman" w:hAnsi="Times New Roman" w:cs="Times New Roman"/>
          <w:sz w:val="24"/>
          <w:szCs w:val="24"/>
        </w:rPr>
        <w:t>Organizirana su zajednička stručna usavršavanja na odgojiteljskim vijećima</w:t>
      </w:r>
      <w:r>
        <w:rPr>
          <w:rFonts w:ascii="Times New Roman" w:hAnsi="Times New Roman" w:cs="Times New Roman"/>
          <w:sz w:val="24"/>
          <w:szCs w:val="24"/>
        </w:rPr>
        <w:t xml:space="preserve"> koja je održal</w:t>
      </w:r>
      <w:r w:rsidR="00D67443">
        <w:rPr>
          <w:rFonts w:ascii="Times New Roman" w:hAnsi="Times New Roman" w:cs="Times New Roman"/>
          <w:sz w:val="24"/>
          <w:szCs w:val="24"/>
        </w:rPr>
        <w:t xml:space="preserve">a Sonja Jarebica (Udruga TI SI OK) </w:t>
      </w:r>
      <w:r w:rsidRPr="00B2724A">
        <w:rPr>
          <w:rFonts w:ascii="Times New Roman" w:hAnsi="Times New Roman" w:cs="Times New Roman"/>
          <w:sz w:val="24"/>
          <w:szCs w:val="24"/>
        </w:rPr>
        <w:t>, a teme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2724A">
        <w:rPr>
          <w:rFonts w:ascii="Times New Roman" w:hAnsi="Times New Roman" w:cs="Times New Roman"/>
          <w:sz w:val="24"/>
          <w:szCs w:val="24"/>
        </w:rPr>
        <w:t>u bile:</w:t>
      </w:r>
    </w:p>
    <w:p w14:paraId="20BF7F56" w14:textId="776FBFCC" w:rsidR="00B2724A" w:rsidRPr="008F5853" w:rsidRDefault="00B2724A" w:rsidP="00B272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853">
        <w:rPr>
          <w:rFonts w:ascii="Times New Roman" w:hAnsi="Times New Roman" w:cs="Times New Roman"/>
          <w:sz w:val="24"/>
          <w:szCs w:val="24"/>
        </w:rPr>
        <w:t xml:space="preserve">1. </w:t>
      </w:r>
      <w:r w:rsidR="008F5853" w:rsidRPr="008F5853">
        <w:rPr>
          <w:rFonts w:ascii="Times New Roman" w:hAnsi="Times New Roman" w:cs="Times New Roman"/>
          <w:sz w:val="24"/>
          <w:szCs w:val="24"/>
        </w:rPr>
        <w:t xml:space="preserve">Važnost razvoja </w:t>
      </w:r>
      <w:proofErr w:type="spellStart"/>
      <w:r w:rsidR="008F5853" w:rsidRPr="008F5853">
        <w:rPr>
          <w:rFonts w:ascii="Times New Roman" w:hAnsi="Times New Roman" w:cs="Times New Roman"/>
          <w:sz w:val="24"/>
          <w:szCs w:val="24"/>
        </w:rPr>
        <w:t>samopuzdanja</w:t>
      </w:r>
      <w:proofErr w:type="spellEnd"/>
      <w:r w:rsidR="008F5853" w:rsidRPr="008F5853">
        <w:rPr>
          <w:rFonts w:ascii="Times New Roman" w:hAnsi="Times New Roman" w:cs="Times New Roman"/>
          <w:sz w:val="24"/>
          <w:szCs w:val="24"/>
        </w:rPr>
        <w:t xml:space="preserve"> kod djece </w:t>
      </w:r>
    </w:p>
    <w:p w14:paraId="0C28DE27" w14:textId="1E03AF2A" w:rsidR="00B2724A" w:rsidRPr="008F5853" w:rsidRDefault="00B2724A" w:rsidP="00B272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853">
        <w:rPr>
          <w:rFonts w:ascii="Times New Roman" w:hAnsi="Times New Roman" w:cs="Times New Roman"/>
          <w:sz w:val="24"/>
          <w:szCs w:val="24"/>
        </w:rPr>
        <w:t>2.</w:t>
      </w:r>
      <w:r w:rsidR="00D63440" w:rsidRPr="008F5853">
        <w:rPr>
          <w:rFonts w:ascii="Times New Roman" w:hAnsi="Times New Roman" w:cs="Times New Roman"/>
          <w:sz w:val="24"/>
          <w:szCs w:val="24"/>
        </w:rPr>
        <w:t xml:space="preserve"> </w:t>
      </w:r>
      <w:r w:rsidR="008F5853" w:rsidRPr="008F5853">
        <w:rPr>
          <w:rFonts w:ascii="Times New Roman" w:hAnsi="Times New Roman" w:cs="Times New Roman"/>
          <w:sz w:val="24"/>
          <w:szCs w:val="24"/>
        </w:rPr>
        <w:t xml:space="preserve">Disciplina u grupi </w:t>
      </w:r>
    </w:p>
    <w:p w14:paraId="7C84E59E" w14:textId="5052E6AA" w:rsidR="00B2724A" w:rsidRPr="008F5853" w:rsidRDefault="00B2724A" w:rsidP="00B272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853">
        <w:rPr>
          <w:rFonts w:ascii="Times New Roman" w:hAnsi="Times New Roman" w:cs="Times New Roman"/>
          <w:sz w:val="24"/>
          <w:szCs w:val="24"/>
        </w:rPr>
        <w:t>3.</w:t>
      </w:r>
      <w:r w:rsidR="00D63440" w:rsidRPr="008F5853">
        <w:rPr>
          <w:rFonts w:ascii="Times New Roman" w:hAnsi="Times New Roman" w:cs="Times New Roman"/>
          <w:sz w:val="24"/>
          <w:szCs w:val="24"/>
        </w:rPr>
        <w:t xml:space="preserve"> </w:t>
      </w:r>
      <w:r w:rsidR="008F5853" w:rsidRPr="008F5853">
        <w:rPr>
          <w:rFonts w:ascii="Times New Roman" w:hAnsi="Times New Roman" w:cs="Times New Roman"/>
          <w:sz w:val="24"/>
          <w:szCs w:val="24"/>
        </w:rPr>
        <w:t>Problemi djece u kontroli ljutnje</w:t>
      </w:r>
    </w:p>
    <w:p w14:paraId="67DA1C93" w14:textId="5CF70D9A" w:rsidR="00A91868" w:rsidRDefault="00A91868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91868">
        <w:rPr>
          <w:rFonts w:ascii="Times New Roman" w:hAnsi="Times New Roman" w:cs="Times New Roman"/>
          <w:sz w:val="24"/>
          <w:szCs w:val="24"/>
        </w:rPr>
        <w:t xml:space="preserve">SURADNJA S RODITELJIMA </w:t>
      </w:r>
    </w:p>
    <w:p w14:paraId="2072C2B8" w14:textId="626EF508" w:rsidR="00545C8C" w:rsidRPr="008F5853" w:rsidRDefault="008F5853" w:rsidP="00B272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53">
        <w:rPr>
          <w:rFonts w:ascii="Times New Roman" w:hAnsi="Times New Roman" w:cs="Times New Roman"/>
          <w:sz w:val="24"/>
          <w:szCs w:val="24"/>
        </w:rPr>
        <w:t>Za djecu u redovitom programu o</w:t>
      </w:r>
      <w:r w:rsidR="00B2724A" w:rsidRPr="008F5853">
        <w:rPr>
          <w:rFonts w:ascii="Times New Roman" w:hAnsi="Times New Roman" w:cs="Times New Roman"/>
          <w:sz w:val="24"/>
          <w:szCs w:val="24"/>
        </w:rPr>
        <w:t xml:space="preserve">držan je informativni roditeljski sastanak na početku </w:t>
      </w:r>
      <w:r w:rsidR="002C6D27" w:rsidRPr="008F5853">
        <w:rPr>
          <w:rFonts w:ascii="Times New Roman" w:hAnsi="Times New Roman" w:cs="Times New Roman"/>
          <w:sz w:val="24"/>
          <w:szCs w:val="24"/>
        </w:rPr>
        <w:t xml:space="preserve">pedagoške godine </w:t>
      </w:r>
      <w:r w:rsidRPr="008F5853">
        <w:rPr>
          <w:rFonts w:ascii="Times New Roman" w:hAnsi="Times New Roman" w:cs="Times New Roman"/>
          <w:sz w:val="24"/>
          <w:szCs w:val="24"/>
        </w:rPr>
        <w:t>na temu „Prilagodba na vrtić“. Za roditelje čija djeca pohađaju program predškole održan je roditeljski sastanak na temu „Spremnost za školu“.</w:t>
      </w:r>
      <w:r>
        <w:rPr>
          <w:rFonts w:ascii="Times New Roman" w:hAnsi="Times New Roman" w:cs="Times New Roman"/>
          <w:sz w:val="24"/>
          <w:szCs w:val="24"/>
        </w:rPr>
        <w:t xml:space="preserve"> Tijekom godine održana su još dva roditeljska sastanka za djecu iz redovnog programa vrtića.</w:t>
      </w:r>
    </w:p>
    <w:p w14:paraId="18976069" w14:textId="55BB21D3" w:rsidR="00694D2E" w:rsidRPr="00A91868" w:rsidRDefault="00545C8C" w:rsidP="00B272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su i individualni razgovori između roditelja djece, odgojiteljica i stručnih suradnika. </w:t>
      </w:r>
    </w:p>
    <w:p w14:paraId="35872DB0" w14:textId="7681743C" w:rsidR="00A91868" w:rsidRDefault="00A91868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91868">
        <w:rPr>
          <w:rFonts w:ascii="Times New Roman" w:hAnsi="Times New Roman" w:cs="Times New Roman"/>
          <w:sz w:val="24"/>
          <w:szCs w:val="24"/>
        </w:rPr>
        <w:t>VREDNOVANJE I SAMOVREDNOVANJE</w:t>
      </w:r>
    </w:p>
    <w:p w14:paraId="5F552059" w14:textId="1FF06765" w:rsidR="00D63440" w:rsidRDefault="00D63440" w:rsidP="00D63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40">
        <w:rPr>
          <w:rFonts w:ascii="Times New Roman" w:hAnsi="Times New Roman" w:cs="Times New Roman"/>
          <w:sz w:val="24"/>
          <w:szCs w:val="24"/>
        </w:rPr>
        <w:t>Kroz pedagošku godinu 202</w:t>
      </w:r>
      <w:r w:rsidR="0084518D">
        <w:rPr>
          <w:rFonts w:ascii="Times New Roman" w:hAnsi="Times New Roman" w:cs="Times New Roman"/>
          <w:sz w:val="24"/>
          <w:szCs w:val="24"/>
        </w:rPr>
        <w:t>2</w:t>
      </w:r>
      <w:r w:rsidRPr="00D63440">
        <w:rPr>
          <w:rFonts w:ascii="Times New Roman" w:hAnsi="Times New Roman" w:cs="Times New Roman"/>
          <w:sz w:val="24"/>
          <w:szCs w:val="24"/>
        </w:rPr>
        <w:t>./202</w:t>
      </w:r>
      <w:r w:rsidR="0084518D">
        <w:rPr>
          <w:rFonts w:ascii="Times New Roman" w:hAnsi="Times New Roman" w:cs="Times New Roman"/>
          <w:sz w:val="24"/>
          <w:szCs w:val="24"/>
        </w:rPr>
        <w:t>3</w:t>
      </w:r>
      <w:r w:rsidRPr="00D63440">
        <w:rPr>
          <w:rFonts w:ascii="Times New Roman" w:hAnsi="Times New Roman" w:cs="Times New Roman"/>
          <w:sz w:val="24"/>
          <w:szCs w:val="24"/>
        </w:rPr>
        <w:t>. kontinuirano se vrednovao rad ustanove.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40">
        <w:rPr>
          <w:rFonts w:ascii="Times New Roman" w:hAnsi="Times New Roman" w:cs="Times New Roman"/>
          <w:sz w:val="24"/>
          <w:szCs w:val="24"/>
        </w:rPr>
        <w:t>Ravnatelj</w:t>
      </w:r>
      <w:r w:rsidR="00DE37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344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D63440">
        <w:rPr>
          <w:rFonts w:ascii="Times New Roman" w:hAnsi="Times New Roman" w:cs="Times New Roman"/>
          <w:sz w:val="24"/>
          <w:szCs w:val="24"/>
        </w:rPr>
        <w:t xml:space="preserve"> i stručna suradnica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18D">
        <w:rPr>
          <w:rFonts w:ascii="Times New Roman" w:hAnsi="Times New Roman" w:cs="Times New Roman"/>
          <w:sz w:val="24"/>
          <w:szCs w:val="24"/>
        </w:rPr>
        <w:t xml:space="preserve">pedagoginja </w:t>
      </w:r>
      <w:r w:rsidRPr="00D63440">
        <w:rPr>
          <w:rFonts w:ascii="Times New Roman" w:hAnsi="Times New Roman" w:cs="Times New Roman"/>
          <w:sz w:val="24"/>
          <w:szCs w:val="24"/>
        </w:rPr>
        <w:t>pratil</w:t>
      </w:r>
      <w:r w:rsidR="0084518D">
        <w:rPr>
          <w:rFonts w:ascii="Times New Roman" w:hAnsi="Times New Roman" w:cs="Times New Roman"/>
          <w:sz w:val="24"/>
          <w:szCs w:val="24"/>
        </w:rPr>
        <w:t>e</w:t>
      </w:r>
      <w:r w:rsidRPr="00D63440">
        <w:rPr>
          <w:rFonts w:ascii="Times New Roman" w:hAnsi="Times New Roman" w:cs="Times New Roman"/>
          <w:sz w:val="24"/>
          <w:szCs w:val="24"/>
        </w:rPr>
        <w:t xml:space="preserve"> su odgojno-obrazovni rad praćenjem rada u odgojnim skupinama, uvidom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40">
        <w:rPr>
          <w:rFonts w:ascii="Times New Roman" w:hAnsi="Times New Roman" w:cs="Times New Roman"/>
          <w:sz w:val="24"/>
          <w:szCs w:val="24"/>
        </w:rPr>
        <w:t>pedagošku dokumentaciju odgojne skupine, timskim osvrtima i refleksijama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40">
        <w:rPr>
          <w:rFonts w:ascii="Times New Roman" w:hAnsi="Times New Roman" w:cs="Times New Roman"/>
          <w:sz w:val="24"/>
          <w:szCs w:val="24"/>
        </w:rPr>
        <w:t>sastancima planiranja i dogovorima. Stručno usavršavanje se pratilo putem 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40">
        <w:rPr>
          <w:rFonts w:ascii="Times New Roman" w:hAnsi="Times New Roman" w:cs="Times New Roman"/>
          <w:sz w:val="24"/>
          <w:szCs w:val="24"/>
        </w:rPr>
        <w:t>odgojiteljskih vijeća, potvrdnica sa stručnog usavršavanja izvan ustanove i pedagoške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40">
        <w:rPr>
          <w:rFonts w:ascii="Times New Roman" w:hAnsi="Times New Roman" w:cs="Times New Roman"/>
          <w:sz w:val="24"/>
          <w:szCs w:val="24"/>
        </w:rPr>
        <w:t>dokumentacije o individualnom stručnom usavršavanju.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5BEC6" w14:textId="107B5189" w:rsidR="008901C6" w:rsidRDefault="008901C6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SURADNJA S VANJSK</w:t>
      </w:r>
      <w:r w:rsidR="00686338">
        <w:rPr>
          <w:rFonts w:ascii="Times New Roman" w:hAnsi="Times New Roman" w:cs="Times New Roman"/>
          <w:sz w:val="24"/>
          <w:szCs w:val="24"/>
        </w:rPr>
        <w:t>IM SUDIONICIMA</w:t>
      </w:r>
    </w:p>
    <w:p w14:paraId="6D1AEB39" w14:textId="427BCF08" w:rsidR="00686338" w:rsidRPr="00686338" w:rsidRDefault="00686338" w:rsidP="006863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338">
        <w:rPr>
          <w:rFonts w:ascii="Times New Roman" w:hAnsi="Times New Roman" w:cs="Times New Roman"/>
          <w:sz w:val="24"/>
          <w:szCs w:val="24"/>
        </w:rPr>
        <w:t>Tijekom pedagoške godine 202</w:t>
      </w:r>
      <w:r w:rsidR="0084518D">
        <w:rPr>
          <w:rFonts w:ascii="Times New Roman" w:hAnsi="Times New Roman" w:cs="Times New Roman"/>
          <w:sz w:val="24"/>
          <w:szCs w:val="24"/>
        </w:rPr>
        <w:t>2</w:t>
      </w:r>
      <w:r w:rsidRPr="00686338">
        <w:rPr>
          <w:rFonts w:ascii="Times New Roman" w:hAnsi="Times New Roman" w:cs="Times New Roman"/>
          <w:sz w:val="24"/>
          <w:szCs w:val="24"/>
        </w:rPr>
        <w:t>./202</w:t>
      </w:r>
      <w:r w:rsidR="0084518D">
        <w:rPr>
          <w:rFonts w:ascii="Times New Roman" w:hAnsi="Times New Roman" w:cs="Times New Roman"/>
          <w:sz w:val="24"/>
          <w:szCs w:val="24"/>
        </w:rPr>
        <w:t>3</w:t>
      </w:r>
      <w:r w:rsidRPr="00686338">
        <w:rPr>
          <w:rFonts w:ascii="Times New Roman" w:hAnsi="Times New Roman" w:cs="Times New Roman"/>
          <w:sz w:val="24"/>
          <w:szCs w:val="24"/>
        </w:rPr>
        <w:t>. ostvarena je suradnja je s brojnim vanjskim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338">
        <w:rPr>
          <w:rFonts w:ascii="Times New Roman" w:hAnsi="Times New Roman" w:cs="Times New Roman"/>
          <w:sz w:val="24"/>
          <w:szCs w:val="24"/>
        </w:rPr>
        <w:t>sudionicama</w:t>
      </w:r>
      <w:r w:rsidR="0084518D">
        <w:rPr>
          <w:rFonts w:ascii="Times New Roman" w:hAnsi="Times New Roman" w:cs="Times New Roman"/>
          <w:sz w:val="24"/>
          <w:szCs w:val="24"/>
        </w:rPr>
        <w:t>.</w:t>
      </w:r>
    </w:p>
    <w:p w14:paraId="7EC51391" w14:textId="52AA7D63" w:rsidR="00686338" w:rsidRPr="00686338" w:rsidRDefault="00686338" w:rsidP="006863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338">
        <w:rPr>
          <w:rFonts w:ascii="Times New Roman" w:hAnsi="Times New Roman" w:cs="Times New Roman"/>
          <w:sz w:val="24"/>
          <w:szCs w:val="24"/>
        </w:rPr>
        <w:t xml:space="preserve">Suradnja 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86338">
        <w:rPr>
          <w:rFonts w:ascii="Times New Roman" w:hAnsi="Times New Roman" w:cs="Times New Roman"/>
          <w:sz w:val="24"/>
          <w:szCs w:val="24"/>
        </w:rPr>
        <w:t xml:space="preserve">pćinom </w:t>
      </w:r>
      <w:r>
        <w:rPr>
          <w:rFonts w:ascii="Times New Roman" w:hAnsi="Times New Roman" w:cs="Times New Roman"/>
          <w:sz w:val="24"/>
          <w:szCs w:val="24"/>
        </w:rPr>
        <w:t>Satnica Đakovačka</w:t>
      </w:r>
      <w:r w:rsidRPr="00686338">
        <w:rPr>
          <w:rFonts w:ascii="Times New Roman" w:hAnsi="Times New Roman" w:cs="Times New Roman"/>
          <w:sz w:val="24"/>
          <w:szCs w:val="24"/>
        </w:rPr>
        <w:t>, ostvarena je kroz razne projekte koje su oni podupirali.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338">
        <w:rPr>
          <w:rFonts w:ascii="Times New Roman" w:hAnsi="Times New Roman" w:cs="Times New Roman"/>
          <w:sz w:val="24"/>
          <w:szCs w:val="24"/>
        </w:rPr>
        <w:t xml:space="preserve">Sudjelovali smo na </w:t>
      </w:r>
      <w:r w:rsidR="0084518D">
        <w:rPr>
          <w:rFonts w:ascii="Times New Roman" w:hAnsi="Times New Roman" w:cs="Times New Roman"/>
          <w:sz w:val="24"/>
          <w:szCs w:val="24"/>
        </w:rPr>
        <w:t>Adventu</w:t>
      </w:r>
      <w:r w:rsidRPr="00686338">
        <w:rPr>
          <w:rFonts w:ascii="Times New Roman" w:hAnsi="Times New Roman" w:cs="Times New Roman"/>
          <w:sz w:val="24"/>
          <w:szCs w:val="24"/>
        </w:rPr>
        <w:t xml:space="preserve"> koji je organizirala </w:t>
      </w:r>
      <w:r w:rsidR="00545C8C">
        <w:rPr>
          <w:rFonts w:ascii="Times New Roman" w:hAnsi="Times New Roman" w:cs="Times New Roman"/>
          <w:sz w:val="24"/>
          <w:szCs w:val="24"/>
        </w:rPr>
        <w:t>O</w:t>
      </w:r>
      <w:r w:rsidRPr="00686338">
        <w:rPr>
          <w:rFonts w:ascii="Times New Roman" w:hAnsi="Times New Roman" w:cs="Times New Roman"/>
          <w:sz w:val="24"/>
          <w:szCs w:val="24"/>
        </w:rPr>
        <w:t>pćina</w:t>
      </w:r>
      <w:r w:rsidR="00545C8C">
        <w:rPr>
          <w:rFonts w:ascii="Times New Roman" w:hAnsi="Times New Roman" w:cs="Times New Roman"/>
          <w:sz w:val="24"/>
          <w:szCs w:val="24"/>
        </w:rPr>
        <w:t xml:space="preserve"> Satnica Đakovačka.</w:t>
      </w:r>
    </w:p>
    <w:p w14:paraId="2F896124" w14:textId="780D964D" w:rsidR="00686338" w:rsidRDefault="00686338" w:rsidP="00686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38">
        <w:rPr>
          <w:rFonts w:ascii="Times New Roman" w:hAnsi="Times New Roman" w:cs="Times New Roman"/>
          <w:sz w:val="24"/>
          <w:szCs w:val="24"/>
        </w:rPr>
        <w:t xml:space="preserve">Suradnja s KUD-om </w:t>
      </w:r>
      <w:r>
        <w:rPr>
          <w:rFonts w:ascii="Times New Roman" w:hAnsi="Times New Roman" w:cs="Times New Roman"/>
          <w:sz w:val="24"/>
          <w:szCs w:val="24"/>
        </w:rPr>
        <w:t xml:space="preserve">Sloga Satnica Đakovačka </w:t>
      </w:r>
      <w:r w:rsidRPr="00686338">
        <w:rPr>
          <w:rFonts w:ascii="Times New Roman" w:hAnsi="Times New Roman" w:cs="Times New Roman"/>
          <w:sz w:val="24"/>
          <w:szCs w:val="24"/>
        </w:rPr>
        <w:t>ostvarena je sudjelovanjem vrtića na manifestaciji</w:t>
      </w:r>
      <w:r>
        <w:rPr>
          <w:rFonts w:ascii="Times New Roman" w:hAnsi="Times New Roman" w:cs="Times New Roman"/>
          <w:sz w:val="24"/>
          <w:szCs w:val="24"/>
        </w:rPr>
        <w:t xml:space="preserve"> „Satnica u igri pjesmi i plesu“.</w:t>
      </w:r>
    </w:p>
    <w:p w14:paraId="3C4C03FB" w14:textId="5711BDEC" w:rsidR="00545C8C" w:rsidRPr="00686338" w:rsidRDefault="00545C8C" w:rsidP="00686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Suradnja s DVD-om Satnica Đakovačka </w:t>
      </w:r>
      <w:r w:rsidR="0084518D">
        <w:rPr>
          <w:rFonts w:ascii="Times New Roman" w:hAnsi="Times New Roman" w:cs="Times New Roman"/>
          <w:sz w:val="24"/>
          <w:szCs w:val="24"/>
        </w:rPr>
        <w:t xml:space="preserve">ostvarena je kroz posjet djece DVD-u. </w:t>
      </w:r>
    </w:p>
    <w:p w14:paraId="44606118" w14:textId="3F1E2D15" w:rsidR="00686338" w:rsidRPr="00686338" w:rsidRDefault="00686338" w:rsidP="006863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338">
        <w:rPr>
          <w:rFonts w:ascii="Times New Roman" w:hAnsi="Times New Roman" w:cs="Times New Roman"/>
          <w:sz w:val="24"/>
          <w:szCs w:val="24"/>
        </w:rPr>
        <w:t xml:space="preserve">Surađivali smo s Osnovnom školom </w:t>
      </w:r>
      <w:r>
        <w:rPr>
          <w:rFonts w:ascii="Times New Roman" w:hAnsi="Times New Roman" w:cs="Times New Roman"/>
          <w:sz w:val="24"/>
          <w:szCs w:val="24"/>
        </w:rPr>
        <w:t xml:space="preserve">Satnica Đakovačka </w:t>
      </w:r>
      <w:r w:rsidRPr="00686338">
        <w:rPr>
          <w:rFonts w:ascii="Times New Roman" w:hAnsi="Times New Roman" w:cs="Times New Roman"/>
          <w:sz w:val="24"/>
          <w:szCs w:val="24"/>
        </w:rPr>
        <w:t>oko upisa djece u prvi razred.</w:t>
      </w:r>
    </w:p>
    <w:p w14:paraId="16D8169A" w14:textId="79889F4E" w:rsidR="00686338" w:rsidRPr="00686338" w:rsidRDefault="00686338" w:rsidP="006863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338">
        <w:rPr>
          <w:rFonts w:ascii="Times New Roman" w:hAnsi="Times New Roman" w:cs="Times New Roman"/>
          <w:sz w:val="24"/>
          <w:szCs w:val="24"/>
        </w:rPr>
        <w:t>Vrtić je kontinuirano surađivao i s Ministarstvom znanosti i obrazovanja, Agencijom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338">
        <w:rPr>
          <w:rFonts w:ascii="Times New Roman" w:hAnsi="Times New Roman" w:cs="Times New Roman"/>
          <w:sz w:val="24"/>
          <w:szCs w:val="24"/>
        </w:rPr>
        <w:t>za odgoj i obrazovanje, Hrvatskim zavodom za zapošljavanje, Centrom za socijalnu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338">
        <w:rPr>
          <w:rFonts w:ascii="Times New Roman" w:hAnsi="Times New Roman" w:cs="Times New Roman"/>
          <w:sz w:val="24"/>
          <w:szCs w:val="24"/>
        </w:rPr>
        <w:t>skrb te Hrvatskim zavodom za javno zdravstvo.</w:t>
      </w:r>
    </w:p>
    <w:p w14:paraId="2D40E9E4" w14:textId="07574D17" w:rsidR="00686338" w:rsidRDefault="00686338" w:rsidP="006863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D82">
        <w:rPr>
          <w:rFonts w:ascii="Times New Roman" w:hAnsi="Times New Roman" w:cs="Times New Roman"/>
          <w:sz w:val="24"/>
          <w:szCs w:val="24"/>
        </w:rPr>
        <w:t xml:space="preserve">Kazalište Dječja čarobna sjena izvelo je predstavu u vrtiću pod nazivom „Klaun </w:t>
      </w:r>
      <w:proofErr w:type="spellStart"/>
      <w:r w:rsidRPr="000E5D82">
        <w:rPr>
          <w:rFonts w:ascii="Times New Roman" w:hAnsi="Times New Roman" w:cs="Times New Roman"/>
          <w:sz w:val="24"/>
          <w:szCs w:val="24"/>
        </w:rPr>
        <w:t>Čupko</w:t>
      </w:r>
      <w:proofErr w:type="spellEnd"/>
      <w:r w:rsidRPr="000E5D82">
        <w:rPr>
          <w:rFonts w:ascii="Times New Roman" w:hAnsi="Times New Roman" w:cs="Times New Roman"/>
          <w:sz w:val="24"/>
          <w:szCs w:val="24"/>
        </w:rPr>
        <w:t>“.</w:t>
      </w:r>
    </w:p>
    <w:p w14:paraId="22746AB6" w14:textId="7D7E4290" w:rsidR="000E5D82" w:rsidRPr="000E5D82" w:rsidRDefault="000E5D82" w:rsidP="006863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smo na programu za Uskrs pod nazivom “Uskrs na Ergeli Đakovo“.</w:t>
      </w:r>
    </w:p>
    <w:p w14:paraId="1DF07D33" w14:textId="4539BD08" w:rsidR="00A91868" w:rsidRDefault="00EE2F12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1868">
        <w:rPr>
          <w:rFonts w:ascii="Times New Roman" w:hAnsi="Times New Roman" w:cs="Times New Roman"/>
          <w:sz w:val="24"/>
          <w:szCs w:val="24"/>
        </w:rPr>
        <w:t xml:space="preserve">. </w:t>
      </w:r>
      <w:r w:rsidR="00A91868" w:rsidRPr="00A91868">
        <w:rPr>
          <w:rFonts w:ascii="Times New Roman" w:hAnsi="Times New Roman" w:cs="Times New Roman"/>
          <w:sz w:val="24"/>
          <w:szCs w:val="24"/>
        </w:rPr>
        <w:t>IZVJEŠĆE O RADU RAVNATEL</w:t>
      </w:r>
      <w:r w:rsidR="0084518D">
        <w:rPr>
          <w:rFonts w:ascii="Times New Roman" w:hAnsi="Times New Roman" w:cs="Times New Roman"/>
          <w:sz w:val="24"/>
          <w:szCs w:val="24"/>
        </w:rPr>
        <w:t>JA/RAVNATELJICE</w:t>
      </w:r>
    </w:p>
    <w:p w14:paraId="4D5CF7F8" w14:textId="28047DC7" w:rsidR="00F44474" w:rsidRDefault="00F44474" w:rsidP="00F44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BF">
        <w:rPr>
          <w:rFonts w:ascii="Times New Roman" w:hAnsi="Times New Roman" w:cs="Times New Roman"/>
          <w:sz w:val="24"/>
          <w:szCs w:val="24"/>
        </w:rPr>
        <w:t>Ravnatelj</w:t>
      </w:r>
      <w:r w:rsidR="008451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4518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987FBF">
        <w:rPr>
          <w:rFonts w:ascii="Times New Roman" w:hAnsi="Times New Roman" w:cs="Times New Roman"/>
          <w:sz w:val="24"/>
          <w:szCs w:val="24"/>
        </w:rPr>
        <w:t xml:space="preserve"> je intenzivno surađiva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987FBF">
        <w:rPr>
          <w:rFonts w:ascii="Times New Roman" w:hAnsi="Times New Roman" w:cs="Times New Roman"/>
          <w:sz w:val="24"/>
          <w:szCs w:val="24"/>
        </w:rPr>
        <w:t xml:space="preserve"> sa svim čimbenicima odgojno- obrazovnog rada i svim </w:t>
      </w:r>
      <w:r w:rsidRPr="00CF5BE3">
        <w:rPr>
          <w:rFonts w:ascii="Times New Roman" w:hAnsi="Times New Roman" w:cs="Times New Roman"/>
          <w:sz w:val="24"/>
          <w:szCs w:val="24"/>
        </w:rPr>
        <w:t xml:space="preserve">tijelima važnim za pravilno i kvalitetno funkcioniranje vrtića. </w:t>
      </w:r>
    </w:p>
    <w:p w14:paraId="02A1C12F" w14:textId="3AA50A64" w:rsidR="00F44474" w:rsidRPr="00CF5BE3" w:rsidRDefault="00F44474" w:rsidP="00F44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Redovito je vrši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uvid u uspješnost realizacije svih postavljenih zadaća iz godišnjeg plana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3">
        <w:rPr>
          <w:rFonts w:ascii="Times New Roman" w:hAnsi="Times New Roman" w:cs="Times New Roman"/>
          <w:sz w:val="24"/>
          <w:szCs w:val="24"/>
        </w:rPr>
        <w:t>programa.</w:t>
      </w:r>
    </w:p>
    <w:p w14:paraId="127CE49F" w14:textId="77777777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Sve aktivnosti i ljudski resursi inicirani su za zadovoljenje potreba djece i roditelja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3">
        <w:rPr>
          <w:rFonts w:ascii="Times New Roman" w:hAnsi="Times New Roman" w:cs="Times New Roman"/>
          <w:sz w:val="24"/>
          <w:szCs w:val="24"/>
        </w:rPr>
        <w:t>kontinuirano praćeni.</w:t>
      </w:r>
    </w:p>
    <w:p w14:paraId="5C5B523F" w14:textId="010879EE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Osigurava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je sve uvjet</w:t>
      </w:r>
      <w:r w:rsidR="0084518D">
        <w:rPr>
          <w:rFonts w:ascii="Times New Roman" w:hAnsi="Times New Roman" w:cs="Times New Roman"/>
          <w:sz w:val="24"/>
          <w:szCs w:val="24"/>
        </w:rPr>
        <w:t>e</w:t>
      </w:r>
      <w:r w:rsidRPr="00CF5BE3">
        <w:rPr>
          <w:rFonts w:ascii="Times New Roman" w:hAnsi="Times New Roman" w:cs="Times New Roman"/>
          <w:sz w:val="24"/>
          <w:szCs w:val="24"/>
        </w:rPr>
        <w:t xml:space="preserve"> za boravak i učenje djece te rad svih radnika kroz razvoj suradničkih odnosa.</w:t>
      </w:r>
    </w:p>
    <w:p w14:paraId="366F2B5B" w14:textId="76E11D2C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Kroz pozitivno ozračje vrtića gradi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je partnerski odnos s roditeljima, sustručnjacima,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3">
        <w:rPr>
          <w:rFonts w:ascii="Times New Roman" w:hAnsi="Times New Roman" w:cs="Times New Roman"/>
          <w:sz w:val="24"/>
          <w:szCs w:val="24"/>
        </w:rPr>
        <w:t>osnivačem i širom društvenom zajednicom.</w:t>
      </w:r>
    </w:p>
    <w:p w14:paraId="61DF0E2F" w14:textId="478A4EE2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Kontinuirano je radi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na realizaciji svih bitnih zadaća:</w:t>
      </w:r>
    </w:p>
    <w:p w14:paraId="45300FE5" w14:textId="0A6B6579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- sudjelova</w:t>
      </w:r>
      <w:r w:rsidR="0084518D">
        <w:rPr>
          <w:rFonts w:ascii="Times New Roman" w:hAnsi="Times New Roman" w:cs="Times New Roman"/>
          <w:sz w:val="24"/>
          <w:szCs w:val="24"/>
        </w:rPr>
        <w:t>o</w:t>
      </w:r>
      <w:r w:rsidRPr="00CF5BE3">
        <w:rPr>
          <w:rFonts w:ascii="Times New Roman" w:hAnsi="Times New Roman" w:cs="Times New Roman"/>
          <w:sz w:val="24"/>
          <w:szCs w:val="24"/>
        </w:rPr>
        <w:t xml:space="preserve"> je u izradi Godišnjeg plana i program rada</w:t>
      </w:r>
    </w:p>
    <w:p w14:paraId="5FDE9077" w14:textId="48B839D5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- radila je na organizaciji upisa u novu pedagošku godinu 202</w:t>
      </w:r>
      <w:r w:rsidR="0084518D">
        <w:rPr>
          <w:rFonts w:ascii="Times New Roman" w:hAnsi="Times New Roman" w:cs="Times New Roman"/>
          <w:sz w:val="24"/>
          <w:szCs w:val="24"/>
        </w:rPr>
        <w:t>3</w:t>
      </w:r>
      <w:r w:rsidRPr="00CF5BE3">
        <w:rPr>
          <w:rFonts w:ascii="Times New Roman" w:hAnsi="Times New Roman" w:cs="Times New Roman"/>
          <w:sz w:val="24"/>
          <w:szCs w:val="24"/>
        </w:rPr>
        <w:t>./202</w:t>
      </w:r>
      <w:r w:rsidR="0084518D">
        <w:rPr>
          <w:rFonts w:ascii="Times New Roman" w:hAnsi="Times New Roman" w:cs="Times New Roman"/>
          <w:sz w:val="24"/>
          <w:szCs w:val="24"/>
        </w:rPr>
        <w:t>4</w:t>
      </w:r>
      <w:r w:rsidRPr="00CF5BE3">
        <w:rPr>
          <w:rFonts w:ascii="Times New Roman" w:hAnsi="Times New Roman" w:cs="Times New Roman"/>
          <w:sz w:val="24"/>
          <w:szCs w:val="24"/>
        </w:rPr>
        <w:t>.</w:t>
      </w:r>
    </w:p>
    <w:p w14:paraId="785921FC" w14:textId="24A71F2B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- na osnovu potreba odgojitelja i ostalih zaposlenih prati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je i planira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nabavu</w:t>
      </w:r>
    </w:p>
    <w:p w14:paraId="0E79AAF3" w14:textId="77777777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potrošnog materijala potrebnog za rad</w:t>
      </w:r>
    </w:p>
    <w:p w14:paraId="6C9FDD0E" w14:textId="5615E6BB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- sudjelova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je u nabavi didaktike za projekt „Vrijeme je za igru“ i za redovni program vrtića</w:t>
      </w:r>
    </w:p>
    <w:p w14:paraId="5BA4D47E" w14:textId="77777777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- sudjelovala je u izradi Godišnjeg izvješća vrtića</w:t>
      </w:r>
    </w:p>
    <w:p w14:paraId="5D78DACF" w14:textId="77229D95" w:rsidR="00F44474" w:rsidRPr="00CF5BE3" w:rsidRDefault="00F44474" w:rsidP="00F44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- obavlja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je aktivnosti oko zapošljavanja novih zaposlenika: uz suglasnost Upravnog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3">
        <w:rPr>
          <w:rFonts w:ascii="Times New Roman" w:hAnsi="Times New Roman" w:cs="Times New Roman"/>
          <w:sz w:val="24"/>
          <w:szCs w:val="24"/>
        </w:rPr>
        <w:t>vijeća raspisiva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je natječaje, organizira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Komisije za pregled natječajne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3">
        <w:rPr>
          <w:rFonts w:ascii="Times New Roman" w:hAnsi="Times New Roman" w:cs="Times New Roman"/>
          <w:sz w:val="24"/>
          <w:szCs w:val="24"/>
        </w:rPr>
        <w:t>dokumentacije; razgovara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s kandidatima uz članove Komisije; sklapa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ugovore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3">
        <w:rPr>
          <w:rFonts w:ascii="Times New Roman" w:hAnsi="Times New Roman" w:cs="Times New Roman"/>
          <w:sz w:val="24"/>
          <w:szCs w:val="24"/>
        </w:rPr>
        <w:t>izabranim kandidatima</w:t>
      </w:r>
    </w:p>
    <w:p w14:paraId="006F2CC4" w14:textId="159C0208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- izrađiva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CF5BE3">
        <w:rPr>
          <w:rFonts w:ascii="Times New Roman" w:hAnsi="Times New Roman" w:cs="Times New Roman"/>
          <w:sz w:val="24"/>
          <w:szCs w:val="24"/>
        </w:rPr>
        <w:t xml:space="preserve"> je zajedno s računovođom i stručnom suradnicom pedagoginjom analize,</w:t>
      </w:r>
    </w:p>
    <w:p w14:paraId="44150E74" w14:textId="77777777" w:rsidR="00F44474" w:rsidRPr="00CF5BE3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E3">
        <w:rPr>
          <w:rFonts w:ascii="Times New Roman" w:hAnsi="Times New Roman" w:cs="Times New Roman"/>
          <w:sz w:val="24"/>
          <w:szCs w:val="24"/>
        </w:rPr>
        <w:t>statistike i izvješća za Upravno vijeće, Osnivača, Ministarstvo ...</w:t>
      </w:r>
    </w:p>
    <w:p w14:paraId="76D85B45" w14:textId="409680E1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osigurava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i organizira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najnužnije održavanje objekta i opreme</w:t>
      </w:r>
    </w:p>
    <w:p w14:paraId="65325748" w14:textId="2DD61E64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reorganizira</w:t>
      </w:r>
      <w:r w:rsidR="0084518D">
        <w:rPr>
          <w:rFonts w:ascii="Times New Roman" w:hAnsi="Times New Roman" w:cs="Times New Roman"/>
          <w:sz w:val="24"/>
          <w:szCs w:val="24"/>
        </w:rPr>
        <w:t xml:space="preserve">o/la je </w:t>
      </w:r>
      <w:r w:rsidRPr="002E1F02">
        <w:rPr>
          <w:rFonts w:ascii="Times New Roman" w:hAnsi="Times New Roman" w:cs="Times New Roman"/>
          <w:sz w:val="24"/>
          <w:szCs w:val="24"/>
        </w:rPr>
        <w:t xml:space="preserve"> rad u skladu s potrebama</w:t>
      </w:r>
    </w:p>
    <w:p w14:paraId="574B50AD" w14:textId="044C73FB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objavi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javni poziv za program predškole i u skladu s dobivenim rezultatima</w:t>
      </w:r>
    </w:p>
    <w:p w14:paraId="7F62EFC9" w14:textId="4AE47864" w:rsidR="00F44474" w:rsidRPr="002E1F02" w:rsidRDefault="0084518D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4474" w:rsidRPr="002E1F02">
        <w:rPr>
          <w:rFonts w:ascii="Times New Roman" w:hAnsi="Times New Roman" w:cs="Times New Roman"/>
          <w:sz w:val="24"/>
          <w:szCs w:val="24"/>
        </w:rPr>
        <w:t>rganizira</w:t>
      </w:r>
      <w:r>
        <w:rPr>
          <w:rFonts w:ascii="Times New Roman" w:hAnsi="Times New Roman" w:cs="Times New Roman"/>
          <w:sz w:val="24"/>
          <w:szCs w:val="24"/>
        </w:rPr>
        <w:t>o/la</w:t>
      </w:r>
      <w:r w:rsidR="00F44474" w:rsidRPr="002E1F02">
        <w:rPr>
          <w:rFonts w:ascii="Times New Roman" w:hAnsi="Times New Roman" w:cs="Times New Roman"/>
          <w:sz w:val="24"/>
          <w:szCs w:val="24"/>
        </w:rPr>
        <w:t xml:space="preserve"> rad</w:t>
      </w:r>
    </w:p>
    <w:p w14:paraId="1195E44A" w14:textId="62381DF2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izradi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plan godišnjih odmora i rješenja za djelatnike</w:t>
      </w:r>
    </w:p>
    <w:p w14:paraId="3E639E82" w14:textId="27FD0EE7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u suradnji s predsjednicom Upravnog vijeća priprema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materijale za sjednice,</w:t>
      </w:r>
    </w:p>
    <w:p w14:paraId="0EC4C0D7" w14:textId="4DABBF21" w:rsidR="00F44474" w:rsidRPr="002E1F02" w:rsidRDefault="0084518D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I</w:t>
      </w:r>
      <w:r w:rsidR="00F44474" w:rsidRPr="002E1F02">
        <w:rPr>
          <w:rFonts w:ascii="Times New Roman" w:hAnsi="Times New Roman" w:cs="Times New Roman"/>
          <w:sz w:val="24"/>
          <w:szCs w:val="24"/>
        </w:rPr>
        <w:t>zvještava</w:t>
      </w:r>
      <w:r>
        <w:rPr>
          <w:rFonts w:ascii="Times New Roman" w:hAnsi="Times New Roman" w:cs="Times New Roman"/>
          <w:sz w:val="24"/>
          <w:szCs w:val="24"/>
        </w:rPr>
        <w:t>o/la</w:t>
      </w:r>
      <w:r w:rsidR="00F44474" w:rsidRPr="002E1F02">
        <w:rPr>
          <w:rFonts w:ascii="Times New Roman" w:hAnsi="Times New Roman" w:cs="Times New Roman"/>
          <w:sz w:val="24"/>
          <w:szCs w:val="24"/>
        </w:rPr>
        <w:t xml:space="preserve"> i provodi</w:t>
      </w:r>
      <w:r>
        <w:rPr>
          <w:rFonts w:ascii="Times New Roman" w:hAnsi="Times New Roman" w:cs="Times New Roman"/>
          <w:sz w:val="24"/>
          <w:szCs w:val="24"/>
        </w:rPr>
        <w:t>o/la</w:t>
      </w:r>
      <w:r w:rsidR="00F44474" w:rsidRPr="002E1F02">
        <w:rPr>
          <w:rFonts w:ascii="Times New Roman" w:hAnsi="Times New Roman" w:cs="Times New Roman"/>
          <w:sz w:val="24"/>
          <w:szCs w:val="24"/>
        </w:rPr>
        <w:t xml:space="preserve"> odluke</w:t>
      </w:r>
    </w:p>
    <w:p w14:paraId="2D26A2E4" w14:textId="66F467E6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prati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neposredni rad odgojno - obrazovnih i ostalih djelatnika u vrtiću</w:t>
      </w:r>
    </w:p>
    <w:p w14:paraId="3E43D3CE" w14:textId="1C1DC8DE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zajedno s djelatnicima i stručnom suradnicom raspravlja</w:t>
      </w:r>
      <w:r w:rsidR="0084518D">
        <w:rPr>
          <w:rFonts w:ascii="Times New Roman" w:hAnsi="Times New Roman" w:cs="Times New Roman"/>
          <w:sz w:val="24"/>
          <w:szCs w:val="24"/>
        </w:rPr>
        <w:t xml:space="preserve">o/la 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o poboljšanju</w:t>
      </w:r>
    </w:p>
    <w:p w14:paraId="4B214A8B" w14:textId="77777777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komunikacije i rada u vrtiću</w:t>
      </w:r>
    </w:p>
    <w:p w14:paraId="5735A5FD" w14:textId="76E588C7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sudjelova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na roditeljskim sastancima, druženjima i drugim manifestacijama</w:t>
      </w:r>
    </w:p>
    <w:p w14:paraId="402DBF8A" w14:textId="09CEBBAC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zajedno s računovođom izrađiva</w:t>
      </w:r>
      <w:r w:rsidR="0084518D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financijske planove i izvješća, razne upitnike i</w:t>
      </w:r>
    </w:p>
    <w:p w14:paraId="3619E8CD" w14:textId="77777777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ankete; Upitnik o fiskalnoj odgovornosti i Izjavu o fiskalnoj odgovornosti</w:t>
      </w:r>
    </w:p>
    <w:p w14:paraId="1B04C7E2" w14:textId="389181ED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obavlja</w:t>
      </w:r>
      <w:r w:rsidR="00607FD5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je niz administrativnih poslova</w:t>
      </w:r>
    </w:p>
    <w:p w14:paraId="2174E08D" w14:textId="3E0DD3AB" w:rsidR="00F44474" w:rsidRPr="002E1F02" w:rsidRDefault="00F44474" w:rsidP="00F44474">
      <w:pPr>
        <w:jc w:val="both"/>
        <w:rPr>
          <w:rFonts w:ascii="Times New Roman" w:hAnsi="Times New Roman" w:cs="Times New Roman"/>
          <w:sz w:val="24"/>
          <w:szCs w:val="24"/>
        </w:rPr>
      </w:pPr>
      <w:r w:rsidRPr="002E1F02">
        <w:rPr>
          <w:rFonts w:ascii="Times New Roman" w:hAnsi="Times New Roman" w:cs="Times New Roman"/>
          <w:sz w:val="24"/>
          <w:szCs w:val="24"/>
        </w:rPr>
        <w:t>- kontinuirano je surađiva</w:t>
      </w:r>
      <w:r w:rsidR="00607FD5">
        <w:rPr>
          <w:rFonts w:ascii="Times New Roman" w:hAnsi="Times New Roman" w:cs="Times New Roman"/>
          <w:sz w:val="24"/>
          <w:szCs w:val="24"/>
        </w:rPr>
        <w:t>o/la</w:t>
      </w:r>
      <w:r w:rsidRPr="002E1F02">
        <w:rPr>
          <w:rFonts w:ascii="Times New Roman" w:hAnsi="Times New Roman" w:cs="Times New Roman"/>
          <w:sz w:val="24"/>
          <w:szCs w:val="24"/>
        </w:rPr>
        <w:t xml:space="preserve"> s Općinom Satnica Đakovačka, Osnovnom školom Satnica Đakovačka, Ministarstvom znanosti i obrazovanja, Agencijom za odgoj i obrazovanje, Hrvatskim zavodom za zapošljavanje, Centrom za socijalnu skrb, predškolskim organizacijama, privrednicima iz okruženja i poslovnim partnerima, Hrvatskim zavodom za javno zdravstvo, epidemiolozima i drugima</w:t>
      </w:r>
    </w:p>
    <w:p w14:paraId="5FAF3B24" w14:textId="77777777" w:rsidR="00F44474" w:rsidRPr="00A91868" w:rsidRDefault="00F44474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FFD336" w14:textId="6ED63A0C" w:rsidR="00A91868" w:rsidRDefault="00EE2F12" w:rsidP="00A91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1868">
        <w:rPr>
          <w:rFonts w:ascii="Times New Roman" w:hAnsi="Times New Roman" w:cs="Times New Roman"/>
          <w:sz w:val="24"/>
          <w:szCs w:val="24"/>
        </w:rPr>
        <w:t xml:space="preserve">. </w:t>
      </w:r>
      <w:r w:rsidR="00A91868" w:rsidRPr="00A91868">
        <w:rPr>
          <w:rFonts w:ascii="Times New Roman" w:hAnsi="Times New Roman" w:cs="Times New Roman"/>
          <w:sz w:val="24"/>
          <w:szCs w:val="24"/>
        </w:rPr>
        <w:t>IZVJEŠĆE O RADU STRUČNE SURADNICE PEDAGOGINJE</w:t>
      </w:r>
    </w:p>
    <w:p w14:paraId="2798F027" w14:textId="77777777" w:rsidR="00F44474" w:rsidRPr="00772C66" w:rsidRDefault="00F44474" w:rsidP="00F4447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Pedagoginja je u Dječjem vrtiću Petar Pan Satnica Đakovačka zaposlena na ¼ radnog vremena. Pedagoginja je aktivno pratila, unapređivala i provodila odgojno-obrazovni proces uz prilagođavanje prakse potrebama djece, roditelja i odgojitelja vrtića. </w:t>
      </w:r>
    </w:p>
    <w:p w14:paraId="3141D7D1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početku pedagoške godine upoznavala je novoupisanu djecu te pratila djecu po skupinama u svrhu praćenja adaptacije. Tijekom perioda adaptacije pedagoginja je pružala podršku djeci i odgojiteljima putem konzultacija, boravkom u skupini te davanjem smjernica. Pedagoginja je na prvom roditeljskom sastanku održala predavanje o adaptaciji te je za roditelje izradila letak o adaptaciji.</w:t>
      </w:r>
    </w:p>
    <w:p w14:paraId="460149FD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sklopu </w:t>
      </w:r>
      <w:r>
        <w:rPr>
          <w:rFonts w:ascii="Times New Roman" w:hAnsi="Times New Roman"/>
          <w:iCs/>
          <w:sz w:val="24"/>
          <w:szCs w:val="24"/>
        </w:rPr>
        <w:t xml:space="preserve">planiranja i programiranja </w:t>
      </w:r>
      <w:r>
        <w:rPr>
          <w:rFonts w:ascii="Times New Roman" w:hAnsi="Times New Roman"/>
          <w:sz w:val="24"/>
          <w:szCs w:val="24"/>
        </w:rPr>
        <w:t>sudjelovala je u izradi Godišnjeg plana i programa rada vrtića, Kurikuluma vrtića, Godišnjeg izvješća i  Programa za stažiranje odgojitelja pripravnika.</w:t>
      </w:r>
    </w:p>
    <w:p w14:paraId="3A803951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Najveći dio satnice pedagoga odnosio se na </w:t>
      </w:r>
      <w:r>
        <w:rPr>
          <w:rFonts w:ascii="Times New Roman" w:hAnsi="Times New Roman"/>
          <w:iCs/>
          <w:sz w:val="24"/>
          <w:szCs w:val="24"/>
        </w:rPr>
        <w:t>praćenje odgojno-obrazovnog procesa.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239A10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Pedagoginja je boravila u skupinama te tako pratila odvijanje odgojno-obrazovnog procesa. Odgojiteljima je pružana podrška i pomoć u organizaciji prostora i događanja u skupini, planiranju, programiranju i vrednovanju odgojno obrazovnog rada. Pedagoška dokumentacija odgojno obrazovne skupine redovito je pregledavana te je odgojiteljima pružena povratna informacija.</w:t>
      </w:r>
    </w:p>
    <w:p w14:paraId="44DA3626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Pratio se psihofizički razvoj i napredovanje djece te je po potrebi organiziran individualan sastanak s roditeljima kako bismo ih obavijestili o napredovanju djeteta. </w:t>
      </w:r>
    </w:p>
    <w:p w14:paraId="025C1D96" w14:textId="2691527E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Zajedno s ravnatelj</w:t>
      </w:r>
      <w:r w:rsidR="00607FD5">
        <w:rPr>
          <w:rFonts w:ascii="Times New Roman" w:hAnsi="Times New Roman"/>
          <w:sz w:val="24"/>
          <w:szCs w:val="24"/>
        </w:rPr>
        <w:t>em/</w:t>
      </w:r>
      <w:proofErr w:type="spellStart"/>
      <w:r w:rsidR="00607FD5">
        <w:rPr>
          <w:rFonts w:ascii="Times New Roman" w:hAnsi="Times New Roman"/>
          <w:sz w:val="24"/>
          <w:szCs w:val="24"/>
        </w:rPr>
        <w:t>icom</w:t>
      </w:r>
      <w:proofErr w:type="spellEnd"/>
      <w:r>
        <w:rPr>
          <w:rFonts w:ascii="Times New Roman" w:hAnsi="Times New Roman"/>
          <w:sz w:val="24"/>
          <w:szCs w:val="24"/>
        </w:rPr>
        <w:t xml:space="preserve"> i odgojiteljima mentorima pedagoginja je bila dio Povjerenstva za stažiranje odgojitelja pripravnika te je odradila uvide i osvrte u njihov rad. Pedagog je bio potpora pripravniku kroz čitav pripravnički staž. Pripravnicima je nakon uvida dana povratna informacija o njihovom radu. </w:t>
      </w:r>
    </w:p>
    <w:p w14:paraId="22E7A570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Pedagoginja je sudjelovala u upisima nove djece te bila dostupna roditeljima za njihove upite. </w:t>
      </w:r>
    </w:p>
    <w:p w14:paraId="2BC27808" w14:textId="1B9BE4C5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Suradnja s roditeljima realizirala se i putem telefonskih razgovora i individualnih razgovora u vrtiću. Individualni razgovori s roditeljima organizirali su se prema potrebi roditelja uz prethodnu najavu i dogovor. Kroz godinu, pedagoginja je za roditelje </w:t>
      </w:r>
      <w:r w:rsidR="00607FD5">
        <w:rPr>
          <w:rFonts w:ascii="Times New Roman" w:hAnsi="Times New Roman"/>
          <w:sz w:val="24"/>
          <w:szCs w:val="24"/>
        </w:rPr>
        <w:t xml:space="preserve">izradila letke za prilagodbu. </w:t>
      </w:r>
    </w:p>
    <w:p w14:paraId="5E839A2E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Pedagoginja je bila član povjerenstva za zapošljavanje novih djelatnika. </w:t>
      </w:r>
    </w:p>
    <w:p w14:paraId="79BEB74A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Redovito je surađivala  s CZSS. </w:t>
      </w:r>
    </w:p>
    <w:p w14:paraId="248A9742" w14:textId="46DC2C23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Pedagoginja je sve svoje zadaće realizirala u suradnji s ravnatelj</w:t>
      </w:r>
      <w:r w:rsidR="000E5D82">
        <w:rPr>
          <w:rFonts w:ascii="Times New Roman" w:hAnsi="Times New Roman"/>
          <w:sz w:val="24"/>
          <w:szCs w:val="24"/>
        </w:rPr>
        <w:t>em/</w:t>
      </w:r>
      <w:proofErr w:type="spellStart"/>
      <w:r w:rsidR="000E5D82">
        <w:rPr>
          <w:rFonts w:ascii="Times New Roman" w:hAnsi="Times New Roman"/>
          <w:sz w:val="24"/>
          <w:szCs w:val="24"/>
        </w:rPr>
        <w:t>icom</w:t>
      </w:r>
      <w:proofErr w:type="spellEnd"/>
      <w:r>
        <w:rPr>
          <w:rFonts w:ascii="Times New Roman" w:hAnsi="Times New Roman"/>
          <w:sz w:val="24"/>
          <w:szCs w:val="24"/>
        </w:rPr>
        <w:t xml:space="preserve"> i odgojiteljima.</w:t>
      </w:r>
    </w:p>
    <w:p w14:paraId="73D97EBD" w14:textId="77777777" w:rsid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Pedagoginja se redovito stručno usavršavala na edukacijama koje je organizirala Agencija za odgoj i obrazovanje te na edukacijama koje su organizirane od strane raznih udruga koje se bave predškolskim odgojem i obrazovanjem.</w:t>
      </w:r>
    </w:p>
    <w:p w14:paraId="4838015C" w14:textId="1C536543" w:rsidR="00F44474" w:rsidRPr="00F44474" w:rsidRDefault="00F44474" w:rsidP="00F44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Pedagoginja je </w:t>
      </w:r>
      <w:r w:rsidR="00607FD5">
        <w:rPr>
          <w:rFonts w:ascii="Times New Roman" w:hAnsi="Times New Roman"/>
          <w:sz w:val="24"/>
          <w:szCs w:val="24"/>
        </w:rPr>
        <w:t>ovu pedagošku godinu završila pripravnički staž i položila stručni ispit.</w:t>
      </w:r>
    </w:p>
    <w:p w14:paraId="4A56959C" w14:textId="36EF2A16" w:rsidR="00A91868" w:rsidRPr="00EE2F12" w:rsidRDefault="00A91868" w:rsidP="00EE2F12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F12">
        <w:rPr>
          <w:rFonts w:ascii="Times New Roman" w:hAnsi="Times New Roman" w:cs="Times New Roman"/>
          <w:sz w:val="24"/>
          <w:szCs w:val="24"/>
        </w:rPr>
        <w:t>IZVJEŠĆE O RADU ZDRAVSTENE VODITELJICE</w:t>
      </w:r>
    </w:p>
    <w:p w14:paraId="0E6A8A7F" w14:textId="77777777" w:rsidR="00F44474" w:rsidRPr="00F44474" w:rsidRDefault="00F44474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Rad zdravstvenog voditelja temeljio se na zadaćama Programa zdravstvene zaštite djece, higijene i pravilne prehrane u dječjim vrtićima kao osnovnog zdravstvenog dokumenta u djelatnosti predškolskog odgoja. </w:t>
      </w:r>
    </w:p>
    <w:p w14:paraId="284FD141" w14:textId="2C3E17BD" w:rsidR="00F44474" w:rsidRPr="00F44474" w:rsidRDefault="00F44474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Djelovala je na očuvanju i unaprjeđenju zdravlja djece i njihovog psihofizičkog razvoja pravovremenim i kvalitetnim zadovoljavanjem razvojnih potreba i prava djece putem: </w:t>
      </w:r>
    </w:p>
    <w:p w14:paraId="191B628D" w14:textId="1179389D" w:rsidR="00F44474" w:rsidRPr="00F44474" w:rsidRDefault="002A113B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474" w:rsidRPr="00F44474">
        <w:rPr>
          <w:rFonts w:ascii="Times New Roman" w:hAnsi="Times New Roman" w:cs="Times New Roman"/>
          <w:sz w:val="24"/>
          <w:szCs w:val="24"/>
        </w:rPr>
        <w:t xml:space="preserve">sustavnog praćenja psihofizičkog razvoja djeteta i zdravstvenog stanja djece s naglaskom na prevenciju zaraznih bolesti, nepravilnog razvoja </w:t>
      </w:r>
      <w:proofErr w:type="spellStart"/>
      <w:r w:rsidR="00F44474" w:rsidRPr="00F44474">
        <w:rPr>
          <w:rFonts w:ascii="Times New Roman" w:hAnsi="Times New Roman" w:cs="Times New Roman"/>
          <w:sz w:val="24"/>
          <w:szCs w:val="24"/>
        </w:rPr>
        <w:t>lokomotornog</w:t>
      </w:r>
      <w:proofErr w:type="spellEnd"/>
      <w:r w:rsidR="00F44474" w:rsidRPr="00F44474">
        <w:rPr>
          <w:rFonts w:ascii="Times New Roman" w:hAnsi="Times New Roman" w:cs="Times New Roman"/>
          <w:sz w:val="24"/>
          <w:szCs w:val="24"/>
        </w:rPr>
        <w:t xml:space="preserve"> sustava te prevenciju pretilosti</w:t>
      </w:r>
    </w:p>
    <w:p w14:paraId="4AA07255" w14:textId="2DD838C2" w:rsidR="00F44474" w:rsidRPr="00F44474" w:rsidRDefault="002A113B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474" w:rsidRPr="00F44474">
        <w:rPr>
          <w:rFonts w:ascii="Times New Roman" w:hAnsi="Times New Roman" w:cs="Times New Roman"/>
          <w:sz w:val="24"/>
          <w:szCs w:val="24"/>
        </w:rPr>
        <w:t>održavanja postignute kvalitete i unaprjeđenje zaštite zdravlja djece te povećanje kvalitete suradnje svih sudionika procesa očuvanja zdravlja djece,  usvajanja higijenskih i prehrambenih navika</w:t>
      </w:r>
    </w:p>
    <w:p w14:paraId="084F046E" w14:textId="531BDF19" w:rsidR="00F44474" w:rsidRPr="00F44474" w:rsidRDefault="00F44474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Upoznavala je i pratila zdravstveni status djeteta: pravovremeno prepoznavala i evidentirala djecu sa zdravstvenim teškoćama te vodila zdravstvenu dokumentacije, provodila je antropometrijska mjerenja, prikupljala je  podatke o imunizaciji svakog djeteta, pratila je  pobol po svim odgojno-obrazovnim skupinama</w:t>
      </w:r>
      <w:r w:rsidR="00607FD5">
        <w:rPr>
          <w:rFonts w:ascii="Times New Roman" w:hAnsi="Times New Roman" w:cs="Times New Roman"/>
          <w:sz w:val="24"/>
          <w:szCs w:val="24"/>
        </w:rPr>
        <w:t xml:space="preserve"> i</w:t>
      </w:r>
      <w:r w:rsidRPr="00F44474">
        <w:rPr>
          <w:rFonts w:ascii="Times New Roman" w:hAnsi="Times New Roman" w:cs="Times New Roman"/>
          <w:sz w:val="24"/>
          <w:szCs w:val="24"/>
        </w:rPr>
        <w:t xml:space="preserve"> nadzirala procijepljenost </w:t>
      </w:r>
    </w:p>
    <w:p w14:paraId="5A69AE26" w14:textId="77777777" w:rsidR="00F44474" w:rsidRPr="00F44474" w:rsidRDefault="00F44474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Brinula se i o svakodnevno organiziranom boravka na zraku i razvijanju higijenskih navika djece. Brinula se o pravilnoj prehrani prema standardima i propisima, sastavljala je jelovnik te ga prilagođavala prehrambenim potrebama djece. </w:t>
      </w:r>
    </w:p>
    <w:p w14:paraId="6825DD2D" w14:textId="5927553A" w:rsidR="006F7885" w:rsidRDefault="009F5CBA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FD6551" wp14:editId="7BFA1E72">
            <wp:extent cx="6645910" cy="939482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30922_101903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A013F" w14:textId="34EE9453" w:rsidR="006F7885" w:rsidRDefault="006F7885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F4BE" w14:textId="4F05E687" w:rsidR="006F7885" w:rsidRDefault="006F7885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9AA27" w14:textId="617B5BBB" w:rsidR="006F7885" w:rsidRPr="00F44474" w:rsidRDefault="006F7885" w:rsidP="002A1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682EAEF" w14:textId="77777777" w:rsidR="00F44474" w:rsidRPr="00F44474" w:rsidRDefault="00F44474" w:rsidP="00F44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C3CCE8" w14:textId="77777777" w:rsidR="00A91868" w:rsidRPr="00A91868" w:rsidRDefault="00A91868" w:rsidP="000E6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1868" w:rsidRPr="00A91868" w:rsidSect="00F7111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833"/>
    <w:multiLevelType w:val="hybridMultilevel"/>
    <w:tmpl w:val="B1E2B1AA"/>
    <w:lvl w:ilvl="0" w:tplc="8A4AD400">
      <w:start w:val="5"/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982983"/>
    <w:multiLevelType w:val="hybridMultilevel"/>
    <w:tmpl w:val="9634F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D9F"/>
    <w:multiLevelType w:val="hybridMultilevel"/>
    <w:tmpl w:val="982A2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3A4F"/>
    <w:multiLevelType w:val="hybridMultilevel"/>
    <w:tmpl w:val="F596465E"/>
    <w:lvl w:ilvl="0" w:tplc="EC98043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132A"/>
    <w:multiLevelType w:val="hybridMultilevel"/>
    <w:tmpl w:val="FCDE7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1F4A"/>
    <w:multiLevelType w:val="hybridMultilevel"/>
    <w:tmpl w:val="3BBABFA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57709B"/>
    <w:multiLevelType w:val="hybridMultilevel"/>
    <w:tmpl w:val="E7B81912"/>
    <w:lvl w:ilvl="0" w:tplc="C08C41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64"/>
    <w:rsid w:val="00010CCF"/>
    <w:rsid w:val="000417D2"/>
    <w:rsid w:val="000C2706"/>
    <w:rsid w:val="000E5D82"/>
    <w:rsid w:val="000E66B5"/>
    <w:rsid w:val="0012138E"/>
    <w:rsid w:val="00133A9A"/>
    <w:rsid w:val="001475CA"/>
    <w:rsid w:val="001C2665"/>
    <w:rsid w:val="001F1047"/>
    <w:rsid w:val="00215386"/>
    <w:rsid w:val="002204CA"/>
    <w:rsid w:val="002A0886"/>
    <w:rsid w:val="002A113B"/>
    <w:rsid w:val="002C6D27"/>
    <w:rsid w:val="002D6BEF"/>
    <w:rsid w:val="002F1F7C"/>
    <w:rsid w:val="003115D4"/>
    <w:rsid w:val="003418E7"/>
    <w:rsid w:val="00342B28"/>
    <w:rsid w:val="00354692"/>
    <w:rsid w:val="00380269"/>
    <w:rsid w:val="00381EB4"/>
    <w:rsid w:val="003B3764"/>
    <w:rsid w:val="003F4D88"/>
    <w:rsid w:val="004115F1"/>
    <w:rsid w:val="00477298"/>
    <w:rsid w:val="00497FBA"/>
    <w:rsid w:val="004A4FE8"/>
    <w:rsid w:val="004A666C"/>
    <w:rsid w:val="004C726B"/>
    <w:rsid w:val="004D44E2"/>
    <w:rsid w:val="004E1522"/>
    <w:rsid w:val="00502D04"/>
    <w:rsid w:val="005211B3"/>
    <w:rsid w:val="00545C8C"/>
    <w:rsid w:val="00560187"/>
    <w:rsid w:val="00607FD5"/>
    <w:rsid w:val="00616235"/>
    <w:rsid w:val="00616659"/>
    <w:rsid w:val="006660DC"/>
    <w:rsid w:val="00686338"/>
    <w:rsid w:val="006919C6"/>
    <w:rsid w:val="00694D2E"/>
    <w:rsid w:val="006F7885"/>
    <w:rsid w:val="0073254C"/>
    <w:rsid w:val="00832B4C"/>
    <w:rsid w:val="0084518D"/>
    <w:rsid w:val="008807E8"/>
    <w:rsid w:val="008901C6"/>
    <w:rsid w:val="00893E70"/>
    <w:rsid w:val="008F5853"/>
    <w:rsid w:val="00906118"/>
    <w:rsid w:val="009626B7"/>
    <w:rsid w:val="00975F5B"/>
    <w:rsid w:val="009C2162"/>
    <w:rsid w:val="009F54C0"/>
    <w:rsid w:val="009F5CBA"/>
    <w:rsid w:val="00A2762A"/>
    <w:rsid w:val="00A91868"/>
    <w:rsid w:val="00AC43DB"/>
    <w:rsid w:val="00B2724A"/>
    <w:rsid w:val="00B31213"/>
    <w:rsid w:val="00B75F14"/>
    <w:rsid w:val="00BF30EB"/>
    <w:rsid w:val="00C2004D"/>
    <w:rsid w:val="00C748F3"/>
    <w:rsid w:val="00C82237"/>
    <w:rsid w:val="00C85F68"/>
    <w:rsid w:val="00D564CE"/>
    <w:rsid w:val="00D63440"/>
    <w:rsid w:val="00D67443"/>
    <w:rsid w:val="00D91079"/>
    <w:rsid w:val="00DE3799"/>
    <w:rsid w:val="00E1616B"/>
    <w:rsid w:val="00E530D5"/>
    <w:rsid w:val="00E8229A"/>
    <w:rsid w:val="00E82607"/>
    <w:rsid w:val="00EE2F12"/>
    <w:rsid w:val="00EF00D1"/>
    <w:rsid w:val="00F44474"/>
    <w:rsid w:val="00F54605"/>
    <w:rsid w:val="00F71118"/>
    <w:rsid w:val="00F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19C2"/>
  <w15:chartTrackingRefBased/>
  <w15:docId w15:val="{2E5CFA0A-9E11-4EE0-853D-5ECC9736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764"/>
    <w:pPr>
      <w:spacing w:before="100" w:after="200" w:line="276" w:lineRule="auto"/>
    </w:pPr>
    <w:rPr>
      <w:rFonts w:eastAsiaTheme="minorEastAsia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E15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5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5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5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5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5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5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5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5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5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52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15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152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152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52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52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1522"/>
    <w:rPr>
      <w:b/>
      <w:bCs/>
    </w:rPr>
  </w:style>
  <w:style w:type="character" w:styleId="Istaknuto">
    <w:name w:val="Emphasis"/>
    <w:basedOn w:val="Zadanifontodlomka"/>
    <w:uiPriority w:val="20"/>
    <w:qFormat/>
    <w:rsid w:val="004E1522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15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E152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E152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152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522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52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15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152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15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152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152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E1522"/>
    <w:pPr>
      <w:outlineLvl w:val="9"/>
    </w:pPr>
  </w:style>
  <w:style w:type="table" w:styleId="Reetkatablice">
    <w:name w:val="Table Grid"/>
    <w:basedOn w:val="Obinatablica"/>
    <w:uiPriority w:val="59"/>
    <w:rsid w:val="003B3764"/>
    <w:pPr>
      <w:spacing w:before="100" w:after="0" w:line="240" w:lineRule="auto"/>
    </w:pPr>
    <w:rPr>
      <w:rFonts w:eastAsiaTheme="minorEastAsia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39"/>
    <w:unhideWhenUsed/>
    <w:rsid w:val="003B3764"/>
    <w:pPr>
      <w:tabs>
        <w:tab w:val="right" w:leader="dot" w:pos="9062"/>
      </w:tabs>
      <w:spacing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unhideWhenUsed/>
    <w:rsid w:val="003B3764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3B3764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3B376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10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047"/>
    <w:rPr>
      <w:rFonts w:ascii="Segoe UI" w:eastAsiaTheme="minorEastAs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2023-09-22T08:39:00Z</cp:lastPrinted>
  <dcterms:created xsi:type="dcterms:W3CDTF">2022-09-19T13:08:00Z</dcterms:created>
  <dcterms:modified xsi:type="dcterms:W3CDTF">2023-09-22T08:39:00Z</dcterms:modified>
</cp:coreProperties>
</file>